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ind w:right="707"/>
        <w:rPr>
          <w:b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b w:val="1"/>
          <w:sz w:val="24"/>
          <w:szCs w:val="24"/>
          <w:rtl w:val="0"/>
        </w:rPr>
        <w:t xml:space="preserve">“EL PODER QUE ATRAE”</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Inicial</w:t>
        <w:tab/>
      </w:r>
      <w:r w:rsidDel="00000000" w:rsidR="00000000" w:rsidRPr="00000000">
        <w:rPr>
          <w:b w:val="1"/>
          <w:sz w:val="24"/>
          <w:szCs w:val="24"/>
          <w:rtl w:val="0"/>
        </w:rPr>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Ciencias y Tecnología</w:t>
      </w:r>
      <w:r w:rsidDel="00000000" w:rsidR="00000000" w:rsidRPr="00000000">
        <w:rPr>
          <w:b w:val="1"/>
          <w:sz w:val="24"/>
          <w:szCs w:val="24"/>
          <w:rtl w:val="0"/>
        </w:rPr>
        <w:tab/>
        <w:tab/>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Ninguna</w:t>
      </w:r>
      <w:r w:rsidDel="00000000" w:rsidR="00000000" w:rsidRPr="00000000">
        <w:rPr>
          <w:b w:val="1"/>
          <w:sz w:val="24"/>
          <w:szCs w:val="24"/>
          <w:rtl w:val="0"/>
        </w:rPr>
        <w:tab/>
        <w:tab/>
        <w:tab/>
      </w:r>
    </w:p>
    <w:p w:rsidR="00000000" w:rsidDel="00000000" w:rsidP="00000000" w:rsidRDefault="00000000" w:rsidRPr="00000000" w14:paraId="00000007">
      <w:pPr>
        <w:spacing w:before="240" w:lineRule="auto"/>
        <w:rPr>
          <w:sz w:val="24"/>
          <w:szCs w:val="24"/>
        </w:rPr>
      </w:pPr>
      <w:r w:rsidDel="00000000" w:rsidR="00000000" w:rsidRPr="00000000">
        <w:rPr>
          <w:b w:val="1"/>
          <w:sz w:val="24"/>
          <w:szCs w:val="24"/>
          <w:rtl w:val="0"/>
        </w:rPr>
        <w:t xml:space="preserve">SALA/SECCIÓN:</w:t>
      </w:r>
      <w:r w:rsidDel="00000000" w:rsidR="00000000" w:rsidRPr="00000000">
        <w:rPr>
          <w:sz w:val="24"/>
          <w:szCs w:val="24"/>
          <w:rtl w:val="0"/>
        </w:rPr>
        <w:t xml:space="preserve"> Sala de 5-Cupof “C”   </w:t>
      </w: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22</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EJE TEMÁTICO:</w:t>
      </w:r>
      <w:r w:rsidDel="00000000" w:rsidR="00000000" w:rsidRPr="00000000">
        <w:rPr>
          <w:sz w:val="24"/>
          <w:szCs w:val="24"/>
          <w:rtl w:val="0"/>
        </w:rPr>
        <w:t xml:space="preserve"> Los objetos y los materiales en relación con los contextos sociales, culturales e históricos</w:t>
      </w:r>
    </w:p>
    <w:p w:rsidR="00000000" w:rsidDel="00000000" w:rsidP="00000000" w:rsidRDefault="00000000" w:rsidRPr="00000000" w14:paraId="00000009">
      <w:pPr>
        <w:rPr/>
      </w:pPr>
      <w:r w:rsidDel="00000000" w:rsidR="00000000" w:rsidRPr="00000000">
        <w:rPr>
          <w:sz w:val="24"/>
          <w:szCs w:val="24"/>
          <w:rtl w:val="0"/>
        </w:rPr>
        <w:t xml:space="preserve">Interacción entre los materiales y sus usos</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SABERES: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y manipular objetos y materiales a partir de reconocer lo común y lo diferente. (Los imanes-como funciona-propiedades-materiales magnéticos y no magnéticos)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Relacionar los objetos y los materiales con sus usos en la vida cotidiana. (Imanes)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F">
      <w:pPr>
        <w:spacing w:after="120" w:lineRule="auto"/>
        <w:rPr>
          <w:sz w:val="24"/>
          <w:szCs w:val="24"/>
        </w:rPr>
      </w:pPr>
      <w:r w:rsidDel="00000000" w:rsidR="00000000" w:rsidRPr="00000000">
        <w:rPr>
          <w:b w:val="1"/>
          <w:sz w:val="24"/>
          <w:szCs w:val="24"/>
          <w:rtl w:val="0"/>
        </w:rPr>
        <w:t xml:space="preserve">NOMBRE:</w:t>
      </w:r>
      <w:r w:rsidDel="00000000" w:rsidR="00000000" w:rsidRPr="00000000">
        <w:rPr>
          <w:sz w:val="24"/>
          <w:szCs w:val="24"/>
          <w:rtl w:val="0"/>
        </w:rPr>
        <w:t xml:space="preserve"> JIN N°9 Mafalda María Pepa de Garnero.</w:t>
      </w:r>
    </w:p>
    <w:p w:rsidR="00000000" w:rsidDel="00000000" w:rsidP="00000000" w:rsidRDefault="00000000" w:rsidRPr="00000000" w14:paraId="00000010">
      <w:pPr>
        <w:spacing w:after="120" w:lineRule="auto"/>
        <w:rPr>
          <w:sz w:val="24"/>
          <w:szCs w:val="24"/>
        </w:rPr>
      </w:pPr>
      <w:r w:rsidDel="00000000" w:rsidR="00000000" w:rsidRPr="00000000">
        <w:rPr>
          <w:b w:val="1"/>
          <w:sz w:val="24"/>
          <w:szCs w:val="24"/>
          <w:rtl w:val="0"/>
        </w:rPr>
        <w:t xml:space="preserve">LOCALIDAD:</w:t>
      </w:r>
      <w:r w:rsidDel="00000000" w:rsidR="00000000" w:rsidRPr="00000000">
        <w:rPr>
          <w:sz w:val="24"/>
          <w:szCs w:val="24"/>
          <w:rtl w:val="0"/>
        </w:rPr>
        <w:t xml:space="preserve"> Realicó</w:t>
      </w:r>
      <w:r w:rsidDel="00000000" w:rsidR="00000000" w:rsidRPr="00000000">
        <w:rPr>
          <w:b w:val="1"/>
          <w:sz w:val="24"/>
          <w:szCs w:val="24"/>
          <w:rtl w:val="0"/>
        </w:rPr>
        <w:tab/>
        <w:tab/>
        <w:tab/>
        <w:tab/>
        <w:tab/>
        <w:t xml:space="preserve"> TELÉFONO:</w:t>
      </w:r>
      <w:r w:rsidDel="00000000" w:rsidR="00000000" w:rsidRPr="00000000">
        <w:rPr>
          <w:sz w:val="24"/>
          <w:szCs w:val="24"/>
          <w:rtl w:val="0"/>
        </w:rPr>
        <w:t xml:space="preserve"> 02331 462678</w:t>
      </w:r>
    </w:p>
    <w:p w:rsidR="00000000" w:rsidDel="00000000" w:rsidP="00000000" w:rsidRDefault="00000000" w:rsidRPr="00000000" w14:paraId="00000011">
      <w:pPr>
        <w:spacing w:after="120" w:lineRule="auto"/>
        <w:rPr>
          <w:b w:val="1"/>
          <w:sz w:val="24"/>
          <w:szCs w:val="24"/>
        </w:rPr>
      </w:pPr>
      <w:r w:rsidDel="00000000" w:rsidR="00000000" w:rsidRPr="00000000">
        <w:rPr>
          <w:b w:val="1"/>
          <w:sz w:val="24"/>
          <w:szCs w:val="24"/>
          <w:rtl w:val="0"/>
        </w:rPr>
        <w:t xml:space="preserve">CORREO ELECTRÓNICO</w:t>
      </w:r>
      <w:r w:rsidDel="00000000" w:rsidR="00000000" w:rsidRPr="00000000">
        <w:rPr>
          <w:sz w:val="24"/>
          <w:szCs w:val="24"/>
          <w:rtl w:val="0"/>
        </w:rPr>
        <w:t xml:space="preserve">: </w:t>
      </w:r>
      <w:hyperlink r:id="rId8">
        <w:r w:rsidDel="00000000" w:rsidR="00000000" w:rsidRPr="00000000">
          <w:rPr>
            <w:color w:val="0000ff"/>
            <w:sz w:val="24"/>
            <w:szCs w:val="24"/>
            <w:u w:val="single"/>
            <w:rtl w:val="0"/>
          </w:rPr>
          <w:t xml:space="preserve">jin9@lapampa.edu.ar</w:t>
        </w:r>
      </w:hyperlink>
      <w:r w:rsidDel="00000000" w:rsidR="00000000" w:rsidRPr="00000000">
        <w:rPr>
          <w:rtl w:val="0"/>
        </w:rPr>
      </w:r>
    </w:p>
    <w:p w:rsidR="00000000" w:rsidDel="00000000" w:rsidP="00000000" w:rsidRDefault="00000000" w:rsidRPr="00000000" w14:paraId="00000012">
      <w:pPr>
        <w:spacing w:after="120" w:lineRule="auto"/>
        <w:ind w:right="4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4">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Maenza María Gabriela</w:t>
      </w:r>
    </w:p>
    <w:p w:rsidR="00000000" w:rsidDel="00000000" w:rsidP="00000000" w:rsidRDefault="00000000" w:rsidRPr="00000000" w14:paraId="00000015">
      <w:pPr>
        <w:spacing w:after="120" w:lineRule="auto"/>
        <w:rPr>
          <w:sz w:val="24"/>
          <w:szCs w:val="24"/>
        </w:rPr>
      </w:pPr>
      <w:r w:rsidDel="00000000" w:rsidR="00000000" w:rsidRPr="00000000">
        <w:rPr>
          <w:sz w:val="24"/>
          <w:szCs w:val="24"/>
          <w:rtl w:val="0"/>
        </w:rPr>
        <w:t xml:space="preserve">Enlace para ver la presentación realizada sobre el presente trabajo:</w:t>
      </w:r>
    </w:p>
    <w:p w:rsidR="00000000" w:rsidDel="00000000" w:rsidP="00000000" w:rsidRDefault="00000000" w:rsidRPr="00000000" w14:paraId="00000016">
      <w:pPr>
        <w:spacing w:after="120" w:lineRule="auto"/>
        <w:rPr>
          <w:sz w:val="24"/>
          <w:szCs w:val="24"/>
        </w:rPr>
      </w:pPr>
      <w:hyperlink r:id="rId9">
        <w:r w:rsidDel="00000000" w:rsidR="00000000" w:rsidRPr="00000000">
          <w:rPr>
            <w:color w:val="0000ff"/>
            <w:sz w:val="24"/>
            <w:szCs w:val="24"/>
            <w:u w:val="single"/>
            <w:rtl w:val="0"/>
          </w:rPr>
          <w:t xml:space="preserve">https://www.canva.com/design/DAEmzjlsR4k/-92giqt1qjhtLowalxrIuA/view?utm_content=DAEmzjlsR4k&amp;utm_campaign=designshare&amp;utm_medium=link&amp;utm_source=sharebutton</w:t>
        </w:r>
      </w:hyperlink>
      <w:r w:rsidDel="00000000" w:rsidR="00000000" w:rsidRPr="00000000">
        <w:rPr>
          <w:rtl w:val="0"/>
        </w:rPr>
      </w:r>
    </w:p>
    <w:p w:rsidR="00000000" w:rsidDel="00000000" w:rsidP="00000000" w:rsidRDefault="00000000" w:rsidRPr="00000000" w14:paraId="00000017">
      <w:pPr>
        <w:spacing w:after="0" w:lineRule="auto"/>
        <w:rPr>
          <w:b w:val="1"/>
          <w:i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spacing w:after="0" w:lineRule="auto"/>
        <w:rPr>
          <w:b w:val="1"/>
          <w:i w:val="1"/>
          <w:sz w:val="24"/>
          <w:szCs w:val="24"/>
        </w:rPr>
      </w:pPr>
      <w:bookmarkStart w:colFirst="0" w:colLast="0" w:name="_heading=h.ot00ns83lhs2" w:id="1"/>
      <w:bookmarkEnd w:id="1"/>
      <w:r w:rsidDel="00000000" w:rsidR="00000000" w:rsidRPr="00000000">
        <w:rPr>
          <w:rtl w:val="0"/>
        </w:rPr>
      </w:r>
    </w:p>
    <w:p w:rsidR="00000000" w:rsidDel="00000000" w:rsidP="00000000" w:rsidRDefault="00000000" w:rsidRPr="00000000" w14:paraId="00000019">
      <w:pPr>
        <w:spacing w:after="0" w:lineRule="auto"/>
        <w:rPr>
          <w:b w:val="1"/>
          <w:i w:val="1"/>
          <w:sz w:val="24"/>
          <w:szCs w:val="24"/>
        </w:rPr>
      </w:pPr>
      <w:bookmarkStart w:colFirst="0" w:colLast="0" w:name="_heading=h.k3h5qtaa1fy7" w:id="2"/>
      <w:bookmarkEnd w:id="2"/>
      <w:r w:rsidDel="00000000" w:rsidR="00000000" w:rsidRPr="00000000">
        <w:rPr>
          <w:rtl w:val="0"/>
        </w:rPr>
      </w:r>
    </w:p>
    <w:p w:rsidR="00000000" w:rsidDel="00000000" w:rsidP="00000000" w:rsidRDefault="00000000" w:rsidRPr="00000000" w14:paraId="0000001A">
      <w:pPr>
        <w:spacing w:after="0" w:lineRule="auto"/>
        <w:rPr>
          <w:b w:val="1"/>
          <w:i w:val="1"/>
          <w:sz w:val="24"/>
          <w:szCs w:val="24"/>
        </w:rPr>
      </w:pPr>
      <w:bookmarkStart w:colFirst="0" w:colLast="0" w:name="_heading=h.wooyhb30x0av" w:id="3"/>
      <w:bookmarkEnd w:id="3"/>
      <w:r w:rsidDel="00000000" w:rsidR="00000000" w:rsidRPr="00000000">
        <w:rPr>
          <w:rtl w:val="0"/>
        </w:rPr>
      </w:r>
    </w:p>
    <w:p w:rsidR="00000000" w:rsidDel="00000000" w:rsidP="00000000" w:rsidRDefault="00000000" w:rsidRPr="00000000" w14:paraId="0000001B">
      <w:pPr>
        <w:spacing w:after="0" w:lineRule="auto"/>
        <w:rPr>
          <w:sz w:val="24"/>
          <w:szCs w:val="24"/>
        </w:rPr>
      </w:pPr>
      <w:bookmarkStart w:colFirst="0" w:colLast="0" w:name="_heading=h.li6nihtf8q1p" w:id="4"/>
      <w:bookmarkEnd w:id="4"/>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C">
      <w:pPr>
        <w:spacing w:after="0" w:lineRule="auto"/>
        <w:rPr>
          <w:b w:val="1"/>
          <w:sz w:val="24"/>
          <w:szCs w:val="24"/>
        </w:rPr>
      </w:pPr>
      <w:r w:rsidDel="00000000" w:rsidR="00000000" w:rsidRPr="00000000">
        <w:rPr>
          <w:b w:val="1"/>
          <w:sz w:val="24"/>
          <w:szCs w:val="24"/>
          <w:rtl w:val="0"/>
        </w:rPr>
        <w:t xml:space="preserve">“EL PODER QUE ATRAE”</w:t>
      </w:r>
    </w:p>
    <w:p w:rsidR="00000000" w:rsidDel="00000000" w:rsidP="00000000" w:rsidRDefault="00000000" w:rsidRPr="00000000" w14:paraId="0000001D">
      <w:pPr>
        <w:tabs>
          <w:tab w:val="left" w:pos="0"/>
        </w:tabs>
        <w:spacing w:after="0" w:line="240" w:lineRule="auto"/>
        <w:jc w:val="both"/>
        <w:rPr/>
      </w:pPr>
      <w:r w:rsidDel="00000000" w:rsidR="00000000" w:rsidRPr="00000000">
        <w:rPr>
          <w:rtl w:val="0"/>
        </w:rPr>
        <w:t xml:space="preserve">*El grupo de niños/as que participó de esta propuesta, pertenece a una sala de cinco años con 22 alumnos, de los cuales 9 son mujeres y 13 son varones. Concurren a clase en dos burbujas semana por medio cada una, y nos mantenemos en contacto a través del grupo de WhatsApp o con algún encuentro virtual.  Los dos grupos son curiosos, demuestran interés permanentemente en todas las propuestas y siempre están dispuestos a la investigación.</w:t>
      </w:r>
    </w:p>
    <w:p w:rsidR="00000000" w:rsidDel="00000000" w:rsidP="00000000" w:rsidRDefault="00000000" w:rsidRPr="00000000" w14:paraId="0000001E">
      <w:pPr>
        <w:spacing w:after="0" w:line="240" w:lineRule="auto"/>
        <w:jc w:val="both"/>
        <w:rPr/>
      </w:pPr>
      <w:r w:rsidDel="00000000" w:rsidR="00000000" w:rsidRPr="00000000">
        <w:rPr>
          <w:rtl w:val="0"/>
        </w:rPr>
        <w:t xml:space="preserve">A la mayoría de los niños les llama la atención los </w:t>
      </w:r>
      <w:r w:rsidDel="00000000" w:rsidR="00000000" w:rsidRPr="00000000">
        <w:rPr>
          <w:b w:val="1"/>
          <w:rtl w:val="0"/>
        </w:rPr>
        <w:t xml:space="preserve">imanes</w:t>
      </w:r>
      <w:r w:rsidDel="00000000" w:rsidR="00000000" w:rsidRPr="00000000">
        <w:rPr>
          <w:rtl w:val="0"/>
        </w:rPr>
        <w:t xml:space="preserve">. Muchos ya han estado en contacto con ellos y ya conocen que “los imanes se pegan”. La propuesta consiste en preparar situaciones de aprendizaje, lúdicas y de exploración, que los lleve a ampliar este conocimiento, mediante distintos interrogantes. Se trata de entender “lo que no se ve”. El objetivo primordial es desarrollar en el niño/a la capacidad de preguntarse cómo pasan las cosas e ir buscando respuestas, desarrollar la curiosidad, fomentar el gusto por explorar, contrastando con las observaciones, confrontando ideas, hipótesis. Es acá donde se debe plantear situaciones en las que los niños/as puedan poner a prueba sus teorías y ayudarles luego a modificarlas, ampliarlas e incluso rechazarlas.</w:t>
      </w:r>
    </w:p>
    <w:p w:rsidR="00000000" w:rsidDel="00000000" w:rsidP="00000000" w:rsidRDefault="00000000" w:rsidRPr="00000000" w14:paraId="0000001F">
      <w:pPr>
        <w:spacing w:after="0" w:line="240" w:lineRule="auto"/>
        <w:jc w:val="both"/>
        <w:rPr/>
      </w:pPr>
      <w:r w:rsidDel="00000000" w:rsidR="00000000" w:rsidRPr="00000000">
        <w:rPr>
          <w:rtl w:val="0"/>
        </w:rPr>
        <w:t xml:space="preserve">Los niños llegan al jardín con muchos y diversos saberes y experiencias construidos en su interacción con el ambiente social y natural. Desde pequeños exploran de manera espontánea el funcionamiento de los objetos, participan en conversaciones y actividades con adultos y otros niños, tienen acceso a información aportada por los medios de comunicación e internet. Desde la perspectiva de la enseñanza, esos conocimientos cobran valor en tanto entran en diálogo con los contenidos de las propuestas que los docentes diseñan y cuyo fin es enriquecer y ampliar los saberes con los que cuentan los niños.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*Este contexto de pandemia por el que estamos atravesados, nos llevó a reorganizarnos y modificar algunas prácticas. Se realizaron en la sala distintas experiencias de manera presencial en cada grupo, y luego se generaron espacios de intercambio virtuales entre ambas burbujas, así como en momentos en que algún niño/a o la docente no podían ir al jardín, ampliando de esta manera la sistematización de los saberes trabajados. </w:t>
      </w:r>
    </w:p>
    <w:p w:rsidR="00000000" w:rsidDel="00000000" w:rsidP="00000000" w:rsidRDefault="00000000" w:rsidRPr="00000000" w14:paraId="00000021">
      <w:pPr>
        <w:spacing w:after="0" w:line="240" w:lineRule="auto"/>
        <w:jc w:val="both"/>
        <w:rPr/>
      </w:pPr>
      <w:r w:rsidDel="00000000" w:rsidR="00000000" w:rsidRPr="00000000">
        <w:rPr>
          <w:rtl w:val="0"/>
        </w:rPr>
        <w:t xml:space="preserve">*El trabajo se impulsó con el siguiente propósito y para desarrollar los saberes seleccionados: </w:t>
      </w:r>
    </w:p>
    <w:p w:rsidR="00000000" w:rsidDel="00000000" w:rsidP="00000000" w:rsidRDefault="00000000" w:rsidRPr="00000000" w14:paraId="00000022">
      <w:pPr>
        <w:spacing w:after="0" w:line="240" w:lineRule="auto"/>
        <w:jc w:val="both"/>
        <w:rPr/>
      </w:pPr>
      <w:r w:rsidDel="00000000" w:rsidR="00000000" w:rsidRPr="00000000">
        <w:rPr>
          <w:rtl w:val="0"/>
        </w:rPr>
        <w:t xml:space="preserve">-Aproximar al niño al conocimiento de la propiedad que poseen los imanes y de sus usos, a través de la exploración de los mismos.</w:t>
      </w:r>
    </w:p>
    <w:p w:rsidR="00000000" w:rsidDel="00000000" w:rsidP="00000000" w:rsidRDefault="00000000" w:rsidRPr="00000000" w14:paraId="00000023">
      <w:pPr>
        <w:spacing w:after="0" w:line="240" w:lineRule="auto"/>
        <w:jc w:val="both"/>
        <w:rPr/>
      </w:pPr>
      <w:r w:rsidDel="00000000" w:rsidR="00000000" w:rsidRPr="00000000">
        <w:rPr>
          <w:rtl w:val="0"/>
        </w:rPr>
        <w:t xml:space="preserve">Saberes:</w:t>
      </w:r>
    </w:p>
    <w:p w:rsidR="00000000" w:rsidDel="00000000" w:rsidP="00000000" w:rsidRDefault="00000000" w:rsidRPr="00000000" w14:paraId="00000024">
      <w:pPr>
        <w:spacing w:after="0" w:line="240" w:lineRule="auto"/>
        <w:jc w:val="both"/>
        <w:rPr/>
      </w:pPr>
      <w:r w:rsidDel="00000000" w:rsidR="00000000" w:rsidRPr="00000000">
        <w:rPr>
          <w:rtl w:val="0"/>
        </w:rPr>
        <w:t xml:space="preserve">-Observar y manipular objetos y materiales a partir de reconocer lo común y lo diferente. (Los imanes-</w:t>
      </w:r>
      <w:r w:rsidDel="00000000" w:rsidR="00000000" w:rsidRPr="00000000">
        <w:rPr>
          <w:sz w:val="24"/>
          <w:szCs w:val="24"/>
          <w:rtl w:val="0"/>
        </w:rPr>
        <w:t xml:space="preserve"> </w:t>
      </w:r>
      <w:r w:rsidDel="00000000" w:rsidR="00000000" w:rsidRPr="00000000">
        <w:rPr>
          <w:rtl w:val="0"/>
        </w:rPr>
        <w:t xml:space="preserve">como funciona-propiedades materiales magnéticos y no magnéticos)</w:t>
      </w:r>
    </w:p>
    <w:p w:rsidR="00000000" w:rsidDel="00000000" w:rsidP="00000000" w:rsidRDefault="00000000" w:rsidRPr="00000000" w14:paraId="00000025">
      <w:pPr>
        <w:spacing w:after="0" w:line="240" w:lineRule="auto"/>
        <w:jc w:val="both"/>
        <w:rPr/>
      </w:pPr>
      <w:r w:rsidDel="00000000" w:rsidR="00000000" w:rsidRPr="00000000">
        <w:rPr>
          <w:rtl w:val="0"/>
        </w:rPr>
        <w:t xml:space="preserve">-Relacionar los objetos y los materiales con sus usos en la vida cotidiana. (Imanes)</w:t>
      </w:r>
    </w:p>
    <w:p w:rsidR="00000000" w:rsidDel="00000000" w:rsidP="00000000" w:rsidRDefault="00000000" w:rsidRPr="00000000" w14:paraId="00000026">
      <w:pPr>
        <w:tabs>
          <w:tab w:val="left" w:pos="0"/>
        </w:tabs>
        <w:spacing w:after="0" w:line="240" w:lineRule="auto"/>
        <w:jc w:val="both"/>
        <w:rPr/>
      </w:pPr>
      <w:r w:rsidDel="00000000" w:rsidR="00000000" w:rsidRPr="00000000">
        <w:rPr>
          <w:rtl w:val="0"/>
        </w:rPr>
        <w:t xml:space="preserve">*La puesta en marcha y posterior desarrollo de esta propuesta fue a partir de la incorporación de imanes en la sala mediante distintas estrategias: dentro del bolsillo de la docente con elementos pegados por fuera del mismo, dentro de una bolsa también con los elementos por fuera y en una pizarra magnética, lo que dio el inicio a los primeros interrogantes: ¿Cómo es que las cosas se quedan afuera del bolsillo/bolsa?</w:t>
      </w:r>
    </w:p>
    <w:p w:rsidR="00000000" w:rsidDel="00000000" w:rsidP="00000000" w:rsidRDefault="00000000" w:rsidRPr="00000000" w14:paraId="00000027">
      <w:pPr>
        <w:tabs>
          <w:tab w:val="left" w:pos="0"/>
        </w:tabs>
        <w:spacing w:after="0" w:line="240" w:lineRule="auto"/>
        <w:jc w:val="both"/>
        <w:rPr/>
      </w:pPr>
      <w:r w:rsidDel="00000000" w:rsidR="00000000" w:rsidRPr="00000000">
        <w:rPr>
          <w:u w:val="single"/>
          <w:rtl w:val="0"/>
        </w:rPr>
        <w:t xml:space="preserve">Benjamín:</w:t>
      </w:r>
      <w:r w:rsidDel="00000000" w:rsidR="00000000" w:rsidRPr="00000000">
        <w:rPr>
          <w:rtl w:val="0"/>
        </w:rPr>
        <w:t xml:space="preserve"> -Pegamento.  </w:t>
      </w:r>
      <w:r w:rsidDel="00000000" w:rsidR="00000000" w:rsidRPr="00000000">
        <w:rPr>
          <w:u w:val="single"/>
          <w:rtl w:val="0"/>
        </w:rPr>
        <w:t xml:space="preserve">Kiara:</w:t>
      </w:r>
      <w:r w:rsidDel="00000000" w:rsidR="00000000" w:rsidRPr="00000000">
        <w:rPr>
          <w:rtl w:val="0"/>
        </w:rPr>
        <w:t xml:space="preserve"> -Magia. </w:t>
      </w:r>
      <w:r w:rsidDel="00000000" w:rsidR="00000000" w:rsidRPr="00000000">
        <w:rPr>
          <w:u w:val="single"/>
          <w:rtl w:val="0"/>
        </w:rPr>
        <w:t xml:space="preserve">Varios:</w:t>
      </w:r>
      <w:r w:rsidDel="00000000" w:rsidR="00000000" w:rsidRPr="00000000">
        <w:rPr>
          <w:rtl w:val="0"/>
        </w:rPr>
        <w:t xml:space="preserve"> -Un imán. </w:t>
      </w:r>
    </w:p>
    <w:p w:rsidR="00000000" w:rsidDel="00000000" w:rsidP="00000000" w:rsidRDefault="00000000" w:rsidRPr="00000000" w14:paraId="00000028">
      <w:pPr>
        <w:tabs>
          <w:tab w:val="left" w:pos="0"/>
        </w:tabs>
        <w:spacing w:after="0" w:line="240" w:lineRule="auto"/>
        <w:jc w:val="both"/>
        <w:rPr>
          <w:b w:val="1"/>
        </w:rPr>
      </w:pPr>
      <w:r w:rsidDel="00000000" w:rsidR="00000000" w:rsidRPr="00000000">
        <w:rPr>
          <w:b w:val="1"/>
          <w:rtl w:val="0"/>
        </w:rPr>
        <w:t xml:space="preserve">¿Qué es un imán? </w:t>
      </w:r>
    </w:p>
    <w:p w:rsidR="00000000" w:rsidDel="00000000" w:rsidP="00000000" w:rsidRDefault="00000000" w:rsidRPr="00000000" w14:paraId="00000029">
      <w:pPr>
        <w:tabs>
          <w:tab w:val="left" w:pos="0"/>
        </w:tabs>
        <w:spacing w:after="0" w:line="240" w:lineRule="auto"/>
        <w:jc w:val="both"/>
        <w:rPr/>
      </w:pPr>
      <w:r w:rsidDel="00000000" w:rsidR="00000000" w:rsidRPr="00000000">
        <w:rPr>
          <w:u w:val="single"/>
          <w:rtl w:val="0"/>
        </w:rPr>
        <w:t xml:space="preserve">Nahuel:</w:t>
      </w:r>
      <w:r w:rsidDel="00000000" w:rsidR="00000000" w:rsidRPr="00000000">
        <w:rPr>
          <w:rtl w:val="0"/>
        </w:rPr>
        <w:t xml:space="preserve"> -Una cosa que pega metal. </w:t>
      </w:r>
      <w:r w:rsidDel="00000000" w:rsidR="00000000" w:rsidRPr="00000000">
        <w:rPr>
          <w:u w:val="single"/>
          <w:rtl w:val="0"/>
        </w:rPr>
        <w:t xml:space="preserve">Emilio:</w:t>
      </w:r>
      <w:r w:rsidDel="00000000" w:rsidR="00000000" w:rsidRPr="00000000">
        <w:rPr>
          <w:rtl w:val="0"/>
        </w:rPr>
        <w:t xml:space="preserve"> -Se pega por todos lados. </w:t>
      </w:r>
      <w:r w:rsidDel="00000000" w:rsidR="00000000" w:rsidRPr="00000000">
        <w:rPr>
          <w:u w:val="single"/>
          <w:rtl w:val="0"/>
        </w:rPr>
        <w:t xml:space="preserve">Sol:</w:t>
      </w:r>
      <w:r w:rsidDel="00000000" w:rsidR="00000000" w:rsidRPr="00000000">
        <w:rPr>
          <w:rtl w:val="0"/>
        </w:rPr>
        <w:t xml:space="preserve"> -Se pega en los fierros y en el plástico. </w:t>
      </w:r>
      <w:r w:rsidDel="00000000" w:rsidR="00000000" w:rsidRPr="00000000">
        <w:rPr>
          <w:u w:val="single"/>
          <w:rtl w:val="0"/>
        </w:rPr>
        <w:t xml:space="preserve">Fulvio:</w:t>
      </w:r>
      <w:r w:rsidDel="00000000" w:rsidR="00000000" w:rsidRPr="00000000">
        <w:rPr>
          <w:rtl w:val="0"/>
        </w:rPr>
        <w:t xml:space="preserve"> -Cuando ponés algo cerca se pega todo. </w:t>
      </w:r>
      <w:r w:rsidDel="00000000" w:rsidR="00000000" w:rsidRPr="00000000">
        <w:rPr>
          <w:u w:val="single"/>
          <w:rtl w:val="0"/>
        </w:rPr>
        <w:t xml:space="preserve">Theo:</w:t>
      </w:r>
      <w:r w:rsidDel="00000000" w:rsidR="00000000" w:rsidRPr="00000000">
        <w:rPr>
          <w:rtl w:val="0"/>
        </w:rPr>
        <w:t xml:space="preserve"> -Son los que tienen los parlantes.</w:t>
      </w:r>
    </w:p>
    <w:p w:rsidR="00000000" w:rsidDel="00000000" w:rsidP="00000000" w:rsidRDefault="00000000" w:rsidRPr="00000000" w14:paraId="0000002A">
      <w:pPr>
        <w:tabs>
          <w:tab w:val="left" w:pos="0"/>
        </w:tabs>
        <w:spacing w:after="0" w:line="240" w:lineRule="auto"/>
        <w:jc w:val="both"/>
        <w:rPr/>
      </w:pPr>
      <w:r w:rsidDel="00000000" w:rsidR="00000000" w:rsidRPr="00000000">
        <w:rPr>
          <w:b w:val="1"/>
          <w:rtl w:val="0"/>
        </w:rPr>
        <w:t xml:space="preserve">¿Para qué sirven? </w:t>
      </w:r>
      <w:r w:rsidDel="00000000" w:rsidR="00000000" w:rsidRPr="00000000">
        <w:rPr>
          <w:u w:val="single"/>
          <w:rtl w:val="0"/>
        </w:rPr>
        <w:t xml:space="preserve">Varios:</w:t>
      </w:r>
      <w:r w:rsidDel="00000000" w:rsidR="00000000" w:rsidRPr="00000000">
        <w:rPr>
          <w:rtl w:val="0"/>
        </w:rPr>
        <w:t xml:space="preserve"> -Para jugar. </w:t>
      </w:r>
      <w:r w:rsidDel="00000000" w:rsidR="00000000" w:rsidRPr="00000000">
        <w:rPr>
          <w:u w:val="single"/>
          <w:rtl w:val="0"/>
        </w:rPr>
        <w:t xml:space="preserve">Lucía:</w:t>
      </w:r>
      <w:r w:rsidDel="00000000" w:rsidR="00000000" w:rsidRPr="00000000">
        <w:rPr>
          <w:rtl w:val="0"/>
        </w:rPr>
        <w:t xml:space="preserve"> -Para pegar papeles.</w:t>
      </w:r>
    </w:p>
    <w:p w:rsidR="00000000" w:rsidDel="00000000" w:rsidP="00000000" w:rsidRDefault="00000000" w:rsidRPr="00000000" w14:paraId="0000002B">
      <w:pPr>
        <w:tabs>
          <w:tab w:val="left" w:pos="0"/>
        </w:tabs>
        <w:spacing w:after="0" w:line="240" w:lineRule="auto"/>
        <w:jc w:val="both"/>
        <w:rPr/>
      </w:pPr>
      <w:r w:rsidDel="00000000" w:rsidR="00000000" w:rsidRPr="00000000">
        <w:rPr>
          <w:b w:val="1"/>
          <w:rtl w:val="0"/>
        </w:rPr>
        <w:t xml:space="preserve">¿Qué será que tiene el imán que hace subir los ganchitos? </w:t>
      </w:r>
      <w:r w:rsidDel="00000000" w:rsidR="00000000" w:rsidRPr="00000000">
        <w:rPr>
          <w:rtl w:val="0"/>
        </w:rPr>
        <w:t xml:space="preserve">Esta situación problemática generó en los niños la elaboración de varias hipótesis:</w:t>
      </w:r>
    </w:p>
    <w:p w:rsidR="00000000" w:rsidDel="00000000" w:rsidP="00000000" w:rsidRDefault="00000000" w:rsidRPr="00000000" w14:paraId="0000002C">
      <w:pPr>
        <w:spacing w:after="0" w:line="240" w:lineRule="auto"/>
        <w:jc w:val="both"/>
        <w:rPr/>
      </w:pPr>
      <w:r w:rsidDel="00000000" w:rsidR="00000000" w:rsidRPr="00000000">
        <w:rPr>
          <w:u w:val="single"/>
          <w:rtl w:val="0"/>
        </w:rPr>
        <w:t xml:space="preserve">Nahuel:</w:t>
      </w:r>
      <w:r w:rsidDel="00000000" w:rsidR="00000000" w:rsidRPr="00000000">
        <w:rPr>
          <w:rtl w:val="0"/>
        </w:rPr>
        <w:t xml:space="preserve"> -Pegamento transparente - Al imán le gusta comer el metal. </w:t>
      </w:r>
      <w:r w:rsidDel="00000000" w:rsidR="00000000" w:rsidRPr="00000000">
        <w:rPr>
          <w:u w:val="single"/>
          <w:rtl w:val="0"/>
        </w:rPr>
        <w:t xml:space="preserve">Fulvio:</w:t>
      </w:r>
      <w:r w:rsidDel="00000000" w:rsidR="00000000" w:rsidRPr="00000000">
        <w:rPr>
          <w:rtl w:val="0"/>
        </w:rPr>
        <w:t xml:space="preserve"> Metal pegamento que hace como magia. </w:t>
      </w:r>
      <w:r w:rsidDel="00000000" w:rsidR="00000000" w:rsidRPr="00000000">
        <w:rPr>
          <w:u w:val="single"/>
          <w:rtl w:val="0"/>
        </w:rPr>
        <w:t xml:space="preserve">Benjamín:</w:t>
      </w:r>
      <w:r w:rsidDel="00000000" w:rsidR="00000000" w:rsidRPr="00000000">
        <w:rPr>
          <w:rtl w:val="0"/>
        </w:rPr>
        <w:t xml:space="preserve">  -Pegamento mágico. </w:t>
      </w:r>
      <w:r w:rsidDel="00000000" w:rsidR="00000000" w:rsidRPr="00000000">
        <w:rPr>
          <w:u w:val="single"/>
          <w:rtl w:val="0"/>
        </w:rPr>
        <w:t xml:space="preserve"> Emilio: </w:t>
      </w:r>
      <w:r w:rsidDel="00000000" w:rsidR="00000000" w:rsidRPr="00000000">
        <w:rPr>
          <w:rtl w:val="0"/>
        </w:rPr>
        <w:t xml:space="preserve">-Como una plasticola invisible que se pinta y se le pone una chapa. </w:t>
      </w:r>
      <w:r w:rsidDel="00000000" w:rsidR="00000000" w:rsidRPr="00000000">
        <w:rPr>
          <w:u w:val="single"/>
          <w:rtl w:val="0"/>
        </w:rPr>
        <w:t xml:space="preserve">Federico:</w:t>
      </w:r>
      <w:r w:rsidDel="00000000" w:rsidR="00000000" w:rsidRPr="00000000">
        <w:rPr>
          <w:rtl w:val="0"/>
        </w:rPr>
        <w:t xml:space="preserve"> -Como una cosa, que es pegamento que se sube. </w:t>
      </w:r>
      <w:r w:rsidDel="00000000" w:rsidR="00000000" w:rsidRPr="00000000">
        <w:rPr>
          <w:u w:val="single"/>
          <w:rtl w:val="0"/>
        </w:rPr>
        <w:t xml:space="preserve">Vitto:</w:t>
      </w:r>
      <w:r w:rsidDel="00000000" w:rsidR="00000000" w:rsidRPr="00000000">
        <w:rPr>
          <w:rtl w:val="0"/>
        </w:rPr>
        <w:t xml:space="preserve"> -Algo que lo pega todo, que lo empuja para acá.</w:t>
      </w:r>
    </w:p>
    <w:p w:rsidR="00000000" w:rsidDel="00000000" w:rsidP="00000000" w:rsidRDefault="00000000" w:rsidRPr="00000000" w14:paraId="0000002D">
      <w:pPr>
        <w:spacing w:after="0" w:line="240" w:lineRule="auto"/>
        <w:jc w:val="both"/>
        <w:rPr/>
      </w:pPr>
      <w:r w:rsidDel="00000000" w:rsidR="00000000" w:rsidRPr="00000000">
        <w:rPr>
          <w:rtl w:val="0"/>
        </w:rPr>
        <w:t xml:space="preserve">Al continuar con la exploración y volver sobre el interrogante, surgieron nuevas anticipaciones:</w:t>
      </w:r>
    </w:p>
    <w:p w:rsidR="00000000" w:rsidDel="00000000" w:rsidP="00000000" w:rsidRDefault="00000000" w:rsidRPr="00000000" w14:paraId="0000002E">
      <w:pPr>
        <w:spacing w:after="0" w:line="240" w:lineRule="auto"/>
        <w:jc w:val="both"/>
        <w:rPr/>
      </w:pPr>
      <w:r w:rsidDel="00000000" w:rsidR="00000000" w:rsidRPr="00000000">
        <w:rPr>
          <w:u w:val="single"/>
          <w:rtl w:val="0"/>
        </w:rPr>
        <w:t xml:space="preserve">Emilio:</w:t>
      </w:r>
      <w:r w:rsidDel="00000000" w:rsidR="00000000" w:rsidRPr="00000000">
        <w:rPr>
          <w:rtl w:val="0"/>
        </w:rPr>
        <w:t xml:space="preserve"> -Como si tengo dos te hace fuerza para ir. </w:t>
      </w:r>
      <w:r w:rsidDel="00000000" w:rsidR="00000000" w:rsidRPr="00000000">
        <w:rPr>
          <w:u w:val="single"/>
          <w:rtl w:val="0"/>
        </w:rPr>
        <w:t xml:space="preserve">Fulvio:</w:t>
      </w:r>
      <w:r w:rsidDel="00000000" w:rsidR="00000000" w:rsidRPr="00000000">
        <w:rPr>
          <w:rtl w:val="0"/>
        </w:rPr>
        <w:t xml:space="preserve"> -Tiene una atracción que hace que se peguen.</w:t>
      </w:r>
    </w:p>
    <w:p w:rsidR="00000000" w:rsidDel="00000000" w:rsidP="00000000" w:rsidRDefault="00000000" w:rsidRPr="00000000" w14:paraId="0000002F">
      <w:pPr>
        <w:spacing w:after="0" w:line="240" w:lineRule="auto"/>
        <w:jc w:val="both"/>
        <w:rPr/>
      </w:pPr>
      <w:r w:rsidDel="00000000" w:rsidR="00000000" w:rsidRPr="00000000">
        <w:rPr>
          <w:rtl w:val="0"/>
        </w:rPr>
        <w:t xml:space="preserve">-Que si vos pones así parece que me quiere quitar la mano, pero no me quiere quitar la mano, me quiere quitar el metal. </w:t>
      </w:r>
      <w:r w:rsidDel="00000000" w:rsidR="00000000" w:rsidRPr="00000000">
        <w:rPr>
          <w:u w:val="single"/>
          <w:rtl w:val="0"/>
        </w:rPr>
        <w:t xml:space="preserve">Gonzalo:</w:t>
      </w:r>
      <w:r w:rsidDel="00000000" w:rsidR="00000000" w:rsidRPr="00000000">
        <w:rPr>
          <w:rtl w:val="0"/>
        </w:rPr>
        <w:t xml:space="preserve"> -Te hace fuerza para que vaya para allá el ganchito.</w:t>
      </w:r>
    </w:p>
    <w:p w:rsidR="00000000" w:rsidDel="00000000" w:rsidP="00000000" w:rsidRDefault="00000000" w:rsidRPr="00000000" w14:paraId="00000030">
      <w:pPr>
        <w:spacing w:after="0" w:line="240" w:lineRule="auto"/>
        <w:jc w:val="both"/>
        <w:rPr/>
      </w:pPr>
      <w:r w:rsidDel="00000000" w:rsidR="00000000" w:rsidRPr="00000000">
        <w:rPr>
          <w:rtl w:val="0"/>
        </w:rPr>
        <w:t xml:space="preserve">*Mediante las distintas exploraciones pudieron determinar que los imanes tienen una fuerza que hace que las cosas se peguen.</w:t>
      </w:r>
    </w:p>
    <w:p w:rsidR="00000000" w:rsidDel="00000000" w:rsidP="00000000" w:rsidRDefault="00000000" w:rsidRPr="00000000" w14:paraId="00000031">
      <w:pPr>
        <w:tabs>
          <w:tab w:val="left" w:pos="0"/>
        </w:tabs>
        <w:spacing w:after="0" w:line="240" w:lineRule="auto"/>
        <w:jc w:val="both"/>
        <w:rPr/>
      </w:pPr>
      <w:r w:rsidDel="00000000" w:rsidR="00000000" w:rsidRPr="00000000">
        <w:rPr>
          <w:rtl w:val="0"/>
        </w:rPr>
        <w:t xml:space="preserve">*A través de variedad de experiencias, de juegos con los imanes y elementos del entorno en distintos espacios del jardín fueron conociendo cómo funcionan los mismos, sus propiedades y sus usos.</w:t>
      </w:r>
    </w:p>
    <w:p w:rsidR="00000000" w:rsidDel="00000000" w:rsidP="00000000" w:rsidRDefault="00000000" w:rsidRPr="00000000" w14:paraId="00000032">
      <w:pPr>
        <w:tabs>
          <w:tab w:val="left" w:pos="0"/>
        </w:tabs>
        <w:spacing w:after="0" w:line="240" w:lineRule="auto"/>
        <w:jc w:val="both"/>
        <w:rPr/>
      </w:pPr>
      <w:r w:rsidDel="00000000" w:rsidR="00000000" w:rsidRPr="00000000">
        <w:rPr>
          <w:rtl w:val="0"/>
        </w:rPr>
        <w:t xml:space="preserve">*Las propuestas de enseñanza deben integrar la actividad lúdica y exploratoria promoviendo el placer y la construcción de vínculos, que, en esta etapa de la educación, desde distintas perspectivas importante destacar y valorar.</w:t>
      </w:r>
    </w:p>
    <w:p w:rsidR="00000000" w:rsidDel="00000000" w:rsidP="00000000" w:rsidRDefault="00000000" w:rsidRPr="00000000" w14:paraId="00000033">
      <w:pPr>
        <w:spacing w:after="0" w:line="240" w:lineRule="auto"/>
        <w:jc w:val="both"/>
        <w:rPr/>
      </w:pPr>
      <w:r w:rsidDel="00000000" w:rsidR="00000000" w:rsidRPr="00000000">
        <w:rPr>
          <w:rtl w:val="0"/>
        </w:rPr>
        <w:t xml:space="preserve">Durante el juego, los niños expresan sus propias ideas y sus esquemas conceptuales, que en un ir y venir, contrastan con los de sus compañeros negociando las ideas más potentes.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34">
      <w:pPr>
        <w:tabs>
          <w:tab w:val="left" w:pos="0"/>
        </w:tabs>
        <w:spacing w:after="0" w:line="240" w:lineRule="auto"/>
        <w:jc w:val="both"/>
        <w:rPr/>
      </w:pPr>
      <w:r w:rsidDel="00000000" w:rsidR="00000000" w:rsidRPr="00000000">
        <w:rPr>
          <w:rtl w:val="0"/>
        </w:rPr>
        <w:t xml:space="preserve">*Comprobaron donde se pega el imán, cada niño/a pudo explorar libremente e ir descubriéndolo. La invitación para realizar esta experiencia fue a través de una video llamada por Meet, entre los niños que se encontraban en la sala junto a la preceptora y la docente que estaba en su domicilio. También se realizó una video llamada con tres niñas que se encontraban enfermas en casa para realizar una experiencia con los imanes. El tomar lo positivo que nos está dejando la pandemia, como rescatar lo virtual para los momentos necesarios, supone de estas prácticas que quedarán instaladas para enriquecer nuestra tarea, aún más.</w:t>
      </w:r>
    </w:p>
    <w:p w:rsidR="00000000" w:rsidDel="00000000" w:rsidP="00000000" w:rsidRDefault="00000000" w:rsidRPr="00000000" w14:paraId="00000035">
      <w:pPr>
        <w:tabs>
          <w:tab w:val="left" w:pos="0"/>
        </w:tabs>
        <w:spacing w:after="0" w:line="240" w:lineRule="auto"/>
        <w:jc w:val="both"/>
        <w:rPr/>
      </w:pPr>
      <w:r w:rsidDel="00000000" w:rsidR="00000000" w:rsidRPr="00000000">
        <w:rPr>
          <w:rtl w:val="0"/>
        </w:rPr>
        <w:t xml:space="preserve">*También observaron que los imanes no se pegan en todos los metales, pudiendo realizar una selección de los mismos. </w:t>
      </w:r>
    </w:p>
    <w:p w:rsidR="00000000" w:rsidDel="00000000" w:rsidP="00000000" w:rsidRDefault="00000000" w:rsidRPr="00000000" w14:paraId="00000036">
      <w:pPr>
        <w:tabs>
          <w:tab w:val="left" w:pos="0"/>
        </w:tabs>
        <w:spacing w:after="0" w:line="240" w:lineRule="auto"/>
        <w:jc w:val="both"/>
        <w:rPr/>
      </w:pPr>
      <w:r w:rsidDel="00000000" w:rsidR="00000000" w:rsidRPr="00000000">
        <w:rPr>
          <w:rtl w:val="0"/>
        </w:rPr>
        <w:t xml:space="preserve">*Descubrimos que la fuerza del imán pasa a través de muchos materiales. Ver sus caras de asombro cada vez que realizaban una prueba fue extraordinario, más aún cuando Theo descubre que la fuerza pasaba a través de su mano y hacía mover los ganchitos que tenía arriba de la misma. También fue mía la sorpresa. Varios comenzaron a probar y se dieron cuenta que tiene que ser un imán grande. _ ¿Por qué? pregunté, y varios respondieron: _porque tiene más fuerza. </w:t>
      </w:r>
    </w:p>
    <w:p w:rsidR="00000000" w:rsidDel="00000000" w:rsidP="00000000" w:rsidRDefault="00000000" w:rsidRPr="00000000" w14:paraId="00000037">
      <w:pPr>
        <w:tabs>
          <w:tab w:val="left" w:pos="0"/>
        </w:tabs>
        <w:spacing w:after="0" w:line="240" w:lineRule="auto"/>
        <w:jc w:val="both"/>
        <w:rPr/>
      </w:pPr>
      <w:r w:rsidDel="00000000" w:rsidR="00000000" w:rsidRPr="00000000">
        <w:rPr>
          <w:rtl w:val="0"/>
        </w:rPr>
        <w:t xml:space="preserve">*Se divirtieron mucho cuando experimentamos sacar ganchitos de la arena con el imán y cascabeles de adentro de un vaso con agua. No paraban de sorprenderse, ¡la fuerza pasaba la arena, el agua y el vidrio! *El entusiasmo y el interés no decayó en ningún momento, que alegría armar esculturas, muñecos, monstruos, robot y muchas cosas más, con los imanes, tuercas, arandelas, ganchitos etc. </w:t>
      </w:r>
    </w:p>
    <w:p w:rsidR="00000000" w:rsidDel="00000000" w:rsidP="00000000" w:rsidRDefault="00000000" w:rsidRPr="00000000" w14:paraId="00000038">
      <w:pPr>
        <w:tabs>
          <w:tab w:val="left" w:pos="0"/>
        </w:tabs>
        <w:spacing w:after="0" w:line="240" w:lineRule="auto"/>
        <w:jc w:val="both"/>
        <w:rPr/>
      </w:pPr>
      <w:r w:rsidDel="00000000" w:rsidR="00000000" w:rsidRPr="00000000">
        <w:rPr>
          <w:rtl w:val="0"/>
        </w:rPr>
        <w:t xml:space="preserve">*Un día mientras exploraban libremente los imanes Santino R. tenía dos imanes en la mano, los pegaba y despegaba varias veces hasta que observó que algo diferente sucedía: -Seño se separan. Luego otros niños probaron y fueron diciendo: -Se empujan. -Se alejan. Esto dio inicio a que pudiera explicarles que los imanes tienes dos polos. Y realizamos una experiencia con un autito de juguete que le pegamos un imán, y con otro se lo acercábamos de un lado y del otro. El autito se alejaba o se acercaba y se pegaba al imán. Fascinados con la experiencia, que les ayudó a entender otra característica de los imanes.</w:t>
      </w:r>
    </w:p>
    <w:p w:rsidR="00000000" w:rsidDel="00000000" w:rsidP="00000000" w:rsidRDefault="00000000" w:rsidRPr="00000000" w14:paraId="00000039">
      <w:pPr>
        <w:tabs>
          <w:tab w:val="left" w:pos="0"/>
        </w:tabs>
        <w:spacing w:after="0" w:line="240" w:lineRule="auto"/>
        <w:jc w:val="both"/>
        <w:rPr/>
      </w:pPr>
      <w:r w:rsidDel="00000000" w:rsidR="00000000" w:rsidRPr="00000000">
        <w:rPr>
          <w:rtl w:val="0"/>
        </w:rPr>
        <w:t xml:space="preserve">*Con imágenes de distintos elementos magnéticos y elementos no magnéticos hicimos un juego: un niño tenía la imagen de un imán, al pasar por al lado de los demás niños, cada uno con su imagen se pegaba o no al imán.</w:t>
      </w:r>
    </w:p>
    <w:p w:rsidR="00000000" w:rsidDel="00000000" w:rsidP="00000000" w:rsidRDefault="00000000" w:rsidRPr="00000000" w14:paraId="0000003A">
      <w:pPr>
        <w:tabs>
          <w:tab w:val="left" w:pos="0"/>
        </w:tabs>
        <w:spacing w:after="0" w:line="240" w:lineRule="auto"/>
        <w:jc w:val="both"/>
        <w:rPr/>
      </w:pPr>
      <w:r w:rsidDel="00000000" w:rsidR="00000000" w:rsidRPr="00000000">
        <w:rPr>
          <w:rtl w:val="0"/>
        </w:rPr>
        <w:t xml:space="preserve">*Averiguamos en casa si hay algún imán y en dónde. Uno o dos niños nos contaron un juego que tenia imanes y así se nos ocurrió hacer algunos juegos en la sala: Preparamos distintos recorridos sobre cartones, hicimos juegos de pesca, armamos laberintos sobre tapas de cajas y hasta dibujamos un señor sin pelo para jugar a ponerle el pelo o la barba con ganchitos, pasando el imán por debajo. Estas experiencias fueron intercambiadas entre las burbujas a través de una video llamada por Meet, un grupo en el jardín y el otro desde su casa.</w:t>
      </w:r>
    </w:p>
    <w:p w:rsidR="00000000" w:rsidDel="00000000" w:rsidP="00000000" w:rsidRDefault="00000000" w:rsidRPr="00000000" w14:paraId="0000003B">
      <w:pPr>
        <w:tabs>
          <w:tab w:val="left" w:pos="0"/>
        </w:tabs>
        <w:spacing w:after="0" w:line="240" w:lineRule="auto"/>
        <w:jc w:val="both"/>
        <w:rPr/>
      </w:pPr>
      <w:r w:rsidDel="00000000" w:rsidR="00000000" w:rsidRPr="00000000">
        <w:rPr>
          <w:rtl w:val="0"/>
        </w:rPr>
        <w:t xml:space="preserve">*Guardando un día los elementos que estábamos utilizando para armar esculturas con los imanes, a Tomás se le ocurre juntar las cosas de la mesa con el imán: -Mira Seño que rápido lo junto. Así descubrimos que un imán puede servir para juntar elementos de metal que se caigan. Realizamos varias pruebas, sobre el piso y la mesa. </w:t>
      </w:r>
    </w:p>
    <w:p w:rsidR="00000000" w:rsidDel="00000000" w:rsidP="00000000" w:rsidRDefault="00000000" w:rsidRPr="00000000" w14:paraId="0000003C">
      <w:pPr>
        <w:tabs>
          <w:tab w:val="left" w:pos="0"/>
        </w:tabs>
        <w:spacing w:after="0" w:line="240" w:lineRule="auto"/>
        <w:jc w:val="both"/>
        <w:rPr/>
      </w:pPr>
      <w:r w:rsidDel="00000000" w:rsidR="00000000" w:rsidRPr="00000000">
        <w:rPr>
          <w:rtl w:val="0"/>
        </w:rPr>
        <w:t xml:space="preserve">*También mirando un libro sobre imanes encontramos la imagen de una heladera, a lo que los niños aportaron: -Esta ahí porque los imanes se pegan en la heladera. Pero grande fue su sorpresa cuando les leí que la puerta de la heladera tiene un imán para cerrarse herméticamente. Fuimos a ver la heladera de la cocina del jardín para comprobarlo, manipularon la goma que recubre el imán y observamos una tira de imán como la que tiene dentro. Al abrir la heladera expresaron: -Hay que hacer fuerza para abrirla. -Es por el imán. Luego llevaron como tarea a casa observar sus heladeras y contarle a la familia lo que habían aprendido.</w:t>
      </w:r>
    </w:p>
    <w:p w:rsidR="00000000" w:rsidDel="00000000" w:rsidP="00000000" w:rsidRDefault="00000000" w:rsidRPr="00000000" w14:paraId="0000003D">
      <w:pPr>
        <w:tabs>
          <w:tab w:val="left" w:pos="0"/>
        </w:tabs>
        <w:spacing w:after="0" w:line="240" w:lineRule="auto"/>
        <w:jc w:val="both"/>
        <w:rPr/>
      </w:pPr>
      <w:r w:rsidDel="00000000" w:rsidR="00000000" w:rsidRPr="00000000">
        <w:rPr>
          <w:rtl w:val="0"/>
        </w:rPr>
        <w:t xml:space="preserve">*Entre todos arribamos a las siguientes conclusiones: ¿Qué aprendimos?</w:t>
      </w:r>
    </w:p>
    <w:p w:rsidR="00000000" w:rsidDel="00000000" w:rsidP="00000000" w:rsidRDefault="00000000" w:rsidRPr="00000000" w14:paraId="0000003E">
      <w:pPr>
        <w:spacing w:after="0" w:lineRule="auto"/>
        <w:rPr/>
      </w:pPr>
      <w:r w:rsidDel="00000000" w:rsidR="00000000" w:rsidRPr="00000000">
        <w:rPr>
          <w:rtl w:val="0"/>
        </w:rPr>
        <w:t xml:space="preserve">-Los imanes se pegan en cosas de metal.</w:t>
      </w:r>
    </w:p>
    <w:p w:rsidR="00000000" w:rsidDel="00000000" w:rsidP="00000000" w:rsidRDefault="00000000" w:rsidRPr="00000000" w14:paraId="0000003F">
      <w:pPr>
        <w:spacing w:after="0" w:lineRule="auto"/>
        <w:rPr/>
      </w:pPr>
      <w:r w:rsidDel="00000000" w:rsidR="00000000" w:rsidRPr="00000000">
        <w:rPr>
          <w:rtl w:val="0"/>
        </w:rPr>
        <w:t xml:space="preserve">-Pero no se pegan en todos los metales.</w:t>
      </w:r>
    </w:p>
    <w:p w:rsidR="00000000" w:rsidDel="00000000" w:rsidP="00000000" w:rsidRDefault="00000000" w:rsidRPr="00000000" w14:paraId="00000040">
      <w:pPr>
        <w:spacing w:after="0" w:lineRule="auto"/>
        <w:rPr/>
      </w:pPr>
      <w:r w:rsidDel="00000000" w:rsidR="00000000" w:rsidRPr="00000000">
        <w:rPr>
          <w:rtl w:val="0"/>
        </w:rPr>
        <w:t xml:space="preserve">-Los imanes tienen fuerza.</w:t>
      </w:r>
    </w:p>
    <w:p w:rsidR="00000000" w:rsidDel="00000000" w:rsidP="00000000" w:rsidRDefault="00000000" w:rsidRPr="00000000" w14:paraId="00000041">
      <w:pPr>
        <w:spacing w:after="0" w:lineRule="auto"/>
        <w:rPr/>
      </w:pPr>
      <w:r w:rsidDel="00000000" w:rsidR="00000000" w:rsidRPr="00000000">
        <w:rPr>
          <w:rtl w:val="0"/>
        </w:rPr>
        <w:t xml:space="preserve">-La fuerza pasa por muchas cosas: papel, cartón, arena, vidrio, agua, tela y hasta en la mano.</w:t>
      </w:r>
    </w:p>
    <w:p w:rsidR="00000000" w:rsidDel="00000000" w:rsidP="00000000" w:rsidRDefault="00000000" w:rsidRPr="00000000" w14:paraId="00000042">
      <w:pPr>
        <w:spacing w:after="0" w:lineRule="auto"/>
        <w:rPr/>
      </w:pPr>
      <w:r w:rsidDel="00000000" w:rsidR="00000000" w:rsidRPr="00000000">
        <w:rPr>
          <w:rtl w:val="0"/>
        </w:rPr>
        <w:t xml:space="preserve">-Los imanes sirven para:</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pegar papeles en la heladera.</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juntar cosas del piso.</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cerrar la puerta de la heladera.</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parlantes tienen imanes adentro.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jugar.</w:t>
      </w:r>
    </w:p>
    <w:p w:rsidR="00000000" w:rsidDel="00000000" w:rsidP="00000000" w:rsidRDefault="00000000" w:rsidRPr="00000000" w14:paraId="00000048">
      <w:pPr>
        <w:spacing w:after="0" w:line="240" w:lineRule="auto"/>
        <w:jc w:val="both"/>
        <w:rPr/>
      </w:pPr>
      <w:r w:rsidDel="00000000" w:rsidR="00000000" w:rsidRPr="00000000">
        <w:rPr>
          <w:rtl w:val="0"/>
        </w:rPr>
        <w:t xml:space="preserve">*Fue un trabajo muy interesante, que mantuvo a los niños involucrados hasta el final. Con mucho entusiasmo preparamos la feria escolar, contando a las familias todo lo investigado, la misma la realizamos cada burbuja en su semana correspondiente en el SUM del jardín, mientras que las familias se encontraban conectadas a través de una video llamada por MEET. A su vez teníamos el proyector y la pantalla para que los niños vieran mejor a sus familias. En pequeños grupitos de dos o tres niños se iban acercando a la computadora para contar y mostrar frente a la cámara la experiencia. En una de las ferias una niña que no podía asistir al jardín nos compartió una experiencia desde su casa: Sol descubrió que en la tierra hay pedacitos de hierro que se pueden encontrar con un imán. Se contó también con la presencia de un papá conectado desde Austria que pudo a pesar de la distancia vivenciar el trabajo de su niño. </w:t>
      </w:r>
    </w:p>
    <w:p w:rsidR="00000000" w:rsidDel="00000000" w:rsidP="00000000" w:rsidRDefault="00000000" w:rsidRPr="00000000" w14:paraId="00000049">
      <w:pPr>
        <w:spacing w:after="0" w:line="240" w:lineRule="auto"/>
        <w:jc w:val="both"/>
        <w:rPr>
          <w:color w:val="ff0000"/>
        </w:rPr>
      </w:pPr>
      <w:r w:rsidDel="00000000" w:rsidR="00000000" w:rsidRPr="00000000">
        <w:rPr>
          <w:i w:val="1"/>
          <w:rtl w:val="0"/>
        </w:rPr>
        <w:t xml:space="preserve">La sistematización de la información y su comunicación, con el acompañamiento del docente, asegura la apropiación y comprensión de los saberes abordados.</w:t>
      </w:r>
      <w:r w:rsidDel="00000000" w:rsidR="00000000" w:rsidRPr="00000000">
        <w:rPr>
          <w:i w:val="1"/>
          <w:vertAlign w:val="superscript"/>
        </w:rPr>
        <w:footnoteReference w:customMarkFollows="0" w:id="2"/>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A">
      <w:pPr>
        <w:tabs>
          <w:tab w:val="left" w:pos="0"/>
        </w:tabs>
        <w:spacing w:after="0" w:line="240" w:lineRule="auto"/>
        <w:jc w:val="both"/>
        <w:rPr/>
      </w:pPr>
      <w:r w:rsidDel="00000000" w:rsidR="00000000" w:rsidRPr="00000000">
        <w:rPr>
          <w:rtl w:val="0"/>
        </w:rPr>
        <w:t xml:space="preserve">*Realizamos un intercambio virtual con la sala multiedad de la localidad de C. Hilario Lagos quienes nos contaron su proyecto de Feria de ciencias: “Nuestros amigos emplumados” y ellos escucharon el nuestro. Una experiencia nueva que nos trajo la virtualidad y que resultó muy enriquecedora.</w:t>
      </w:r>
    </w:p>
    <w:p w:rsidR="00000000" w:rsidDel="00000000" w:rsidP="00000000" w:rsidRDefault="00000000" w:rsidRPr="00000000" w14:paraId="0000004B">
      <w:pPr>
        <w:spacing w:after="0" w:line="240" w:lineRule="auto"/>
        <w:jc w:val="both"/>
        <w:rPr/>
      </w:pPr>
      <w:r w:rsidDel="00000000" w:rsidR="00000000" w:rsidRPr="00000000">
        <w:rPr>
          <w:rtl w:val="0"/>
        </w:rPr>
        <w:t xml:space="preserve">*Como docente me siento movilizada con el desarrollo de la propuesta, ya que pude vivenciar el interés, la participación, el entusiasmo y la apropiación de los saberes esperados.</w:t>
      </w:r>
    </w:p>
    <w:sectPr>
      <w:headerReference r:id="rId10"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Nivel Inicial-Volumen 3-El ambiente social y natural- Página 197</w:t>
      </w:r>
    </w:p>
  </w:footnote>
  <w:footnote w:id="1">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Diseño Curricular-Nivel de Educación Inicial-2012- Página 125</w:t>
      </w:r>
    </w:p>
  </w:footnote>
  <w:footnote w:id="2">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Diseño Curricular-Nivel de Educación Inicial-2012- Página 132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color w:val="000000"/>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B71C74"/>
    <w:rPr>
      <w:color w:val="0000ff" w:themeColor="hyperlink"/>
      <w:u w:val="single"/>
    </w:rPr>
  </w:style>
  <w:style w:type="character" w:styleId="Mencinsinresolver">
    <w:name w:val="Unresolved Mention"/>
    <w:basedOn w:val="Fuentedeprrafopredeter"/>
    <w:uiPriority w:val="99"/>
    <w:semiHidden w:val="1"/>
    <w:unhideWhenUsed w:val="1"/>
    <w:rsid w:val="00B71C74"/>
    <w:rPr>
      <w:color w:val="605e5c"/>
      <w:shd w:color="auto" w:fill="e1dfdd" w:val="clear"/>
    </w:rPr>
  </w:style>
  <w:style w:type="character" w:styleId="Refdenotaalpie">
    <w:name w:val="footnote reference"/>
    <w:basedOn w:val="Fuentedeprrafopredeter"/>
    <w:uiPriority w:val="99"/>
    <w:semiHidden w:val="1"/>
    <w:unhideWhenUsed w:val="1"/>
    <w:rsid w:val="00823A87"/>
    <w:rPr>
      <w:vertAlign w:val="superscript"/>
    </w:rPr>
  </w:style>
  <w:style w:type="paragraph" w:styleId="Textonotapie">
    <w:name w:val="footnote text"/>
    <w:basedOn w:val="Normal"/>
    <w:link w:val="TextonotapieCar"/>
    <w:uiPriority w:val="99"/>
    <w:semiHidden w:val="1"/>
    <w:unhideWhenUsed w:val="1"/>
    <w:rsid w:val="00823A87"/>
    <w:pPr>
      <w:spacing w:after="0" w:line="240" w:lineRule="auto"/>
    </w:pPr>
    <w:rPr>
      <w:rFonts w:ascii="Calibri" w:cs="Times New Roman" w:eastAsia="Times New Roman" w:hAnsi="Calibri"/>
      <w:sz w:val="20"/>
      <w:szCs w:val="20"/>
      <w:lang w:eastAsia="es-AR"/>
    </w:rPr>
  </w:style>
  <w:style w:type="character" w:styleId="TextonotapieCar" w:customStyle="1">
    <w:name w:val="Texto nota pie Car"/>
    <w:basedOn w:val="Fuentedeprrafopredeter"/>
    <w:link w:val="Textonotapie"/>
    <w:uiPriority w:val="99"/>
    <w:semiHidden w:val="1"/>
    <w:rsid w:val="00823A87"/>
    <w:rPr>
      <w:rFonts w:ascii="Calibri" w:cs="Times New Roman" w:eastAsia="Times New Roman" w:hAnsi="Calibri"/>
      <w:szCs w:val="20"/>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www.canva.com/design/DAEmzjlsR4k/-92giqt1qjhtLowalxrIuA/view?utm_content=DAEmzjlsR4k&amp;utm_campaign=designshare&amp;utm_medium=link&amp;utm_source=sharebutt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jin9@lapampa.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3HKAmC4lzR/IfC9dumIKGpGAw==">AMUW2mX5B4RKCH4iGP1zYRQUmWa2j/yGWYHn91+WqEVTfBBA3s+MvhZ8nsc+gBrfVA+4YCAiWHiaL+1bA33B3HVH63hDakzi/Nkna6T87ic418D5Zq5QjvPiDPlj3npBiMU1OBDaRZmPRsqyOKM1EU7nCQGr288yx9Wpvhwq2uq1qsviwNZojHpFb2mo2ZS0LZk+tloorI5pMq7WnVByGYW0ujgQEAUhoA==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