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8"/>
          <w:szCs w:val="28"/>
          <w:u w:val="single"/>
        </w:rPr>
      </w:pPr>
      <w:r w:rsidDel="00000000" w:rsidR="00000000" w:rsidRPr="00000000">
        <w:rPr>
          <w:b w:val="1"/>
          <w:sz w:val="28"/>
          <w:szCs w:val="28"/>
          <w:u w:val="single"/>
          <w:rtl w:val="0"/>
        </w:rPr>
        <w:t xml:space="preserve">INSTANCIA PROVINCIAL  2021 </w:t>
      </w:r>
    </w:p>
    <w:p w:rsidR="00000000" w:rsidDel="00000000" w:rsidP="00000000" w:rsidRDefault="00000000" w:rsidRPr="00000000" w14:paraId="00000002">
      <w:pPr>
        <w:ind w:right="707"/>
        <w:rPr>
          <w:sz w:val="24"/>
          <w:szCs w:val="24"/>
        </w:rPr>
      </w:pPr>
      <w:r w:rsidDel="00000000" w:rsidR="00000000" w:rsidRPr="00000000">
        <w:rPr>
          <w:b w:val="1"/>
          <w:sz w:val="24"/>
          <w:szCs w:val="24"/>
          <w:rtl w:val="0"/>
        </w:rPr>
        <w:t xml:space="preserve">TITULO DEL TRABAJO</w:t>
      </w:r>
      <w:r w:rsidDel="00000000" w:rsidR="00000000" w:rsidRPr="00000000">
        <w:rPr>
          <w:sz w:val="24"/>
          <w:szCs w:val="24"/>
          <w:rtl w:val="0"/>
        </w:rPr>
        <w:t xml:space="preserve">: </w:t>
      </w:r>
      <w:r w:rsidDel="00000000" w:rsidR="00000000" w:rsidRPr="00000000">
        <w:rPr>
          <w:b w:val="1"/>
          <w:sz w:val="24"/>
          <w:szCs w:val="24"/>
          <w:rtl w:val="0"/>
        </w:rPr>
        <w:t xml:space="preserve">Come Bien Vive Bien</w:t>
      </w:r>
      <w:r w:rsidDel="00000000" w:rsidR="00000000" w:rsidRPr="00000000">
        <w:rPr>
          <w:rtl w:val="0"/>
        </w:rPr>
      </w:r>
    </w:p>
    <w:p w:rsidR="00000000" w:rsidDel="00000000" w:rsidP="00000000" w:rsidRDefault="00000000" w:rsidRPr="00000000" w14:paraId="00000003">
      <w:pPr>
        <w:rPr>
          <w:b w:val="1"/>
          <w:sz w:val="24"/>
          <w:szCs w:val="24"/>
        </w:rPr>
      </w:pPr>
      <w:r w:rsidDel="00000000" w:rsidR="00000000" w:rsidRPr="00000000">
        <w:rPr>
          <w:b w:val="1"/>
          <w:sz w:val="24"/>
          <w:szCs w:val="24"/>
          <w:rtl w:val="0"/>
        </w:rPr>
        <w:t xml:space="preserve">NIVEL: Secundario</w:t>
        <w:tab/>
        <w:tab/>
        <w:tab/>
      </w:r>
    </w:p>
    <w:p w:rsidR="00000000" w:rsidDel="00000000" w:rsidP="00000000" w:rsidRDefault="00000000" w:rsidRPr="00000000" w14:paraId="00000004">
      <w:pPr>
        <w:rPr>
          <w:b w:val="1"/>
          <w:sz w:val="24"/>
          <w:szCs w:val="24"/>
        </w:rPr>
      </w:pPr>
      <w:r w:rsidDel="00000000" w:rsidR="00000000" w:rsidRPr="00000000">
        <w:rPr>
          <w:b w:val="1"/>
          <w:sz w:val="24"/>
          <w:szCs w:val="24"/>
          <w:rtl w:val="0"/>
        </w:rPr>
        <w:t xml:space="preserve">CAMPO DEL CONOCIMIENTO/ESPACIO CURRICULAR/UNIDAD:</w:t>
        <w:tab/>
        <w:t xml:space="preserve">Ciencias Sociales/ Metodología de la Investigación en Ciencias Sociales/</w:t>
        <w:tab/>
        <w:tab/>
        <w:tab/>
      </w:r>
    </w:p>
    <w:p w:rsidR="00000000" w:rsidDel="00000000" w:rsidP="00000000" w:rsidRDefault="00000000" w:rsidRPr="00000000" w14:paraId="00000005">
      <w:pPr>
        <w:spacing w:after="0" w:before="240" w:lineRule="auto"/>
        <w:rPr>
          <w:b w:val="1"/>
          <w:sz w:val="24"/>
          <w:szCs w:val="24"/>
        </w:rPr>
      </w:pPr>
      <w:r w:rsidDel="00000000" w:rsidR="00000000" w:rsidRPr="00000000">
        <w:rPr>
          <w:b w:val="1"/>
          <w:sz w:val="24"/>
          <w:szCs w:val="24"/>
          <w:rtl w:val="0"/>
        </w:rPr>
        <w:t xml:space="preserve">MODALIDAD:   común</w:t>
        <w:tab/>
        <w:tab/>
        <w:tab/>
        <w:tab/>
      </w:r>
    </w:p>
    <w:p w:rsidR="00000000" w:rsidDel="00000000" w:rsidP="00000000" w:rsidRDefault="00000000" w:rsidRPr="00000000" w14:paraId="00000006">
      <w:pPr>
        <w:spacing w:before="240" w:lineRule="auto"/>
        <w:rPr>
          <w:b w:val="1"/>
          <w:sz w:val="24"/>
          <w:szCs w:val="24"/>
        </w:rPr>
      </w:pPr>
      <w:r w:rsidDel="00000000" w:rsidR="00000000" w:rsidRPr="00000000">
        <w:rPr>
          <w:b w:val="1"/>
          <w:sz w:val="24"/>
          <w:szCs w:val="24"/>
          <w:rtl w:val="0"/>
        </w:rPr>
        <w:t xml:space="preserve">AÑO: 6to año </w:t>
      </w:r>
    </w:p>
    <w:p w:rsidR="00000000" w:rsidDel="00000000" w:rsidP="00000000" w:rsidRDefault="00000000" w:rsidRPr="00000000" w14:paraId="00000007">
      <w:pPr>
        <w:spacing w:before="240" w:lineRule="auto"/>
        <w:rPr>
          <w:b w:val="1"/>
          <w:sz w:val="24"/>
          <w:szCs w:val="24"/>
        </w:rPr>
      </w:pPr>
      <w:r w:rsidDel="00000000" w:rsidR="00000000" w:rsidRPr="00000000">
        <w:rPr>
          <w:b w:val="1"/>
          <w:sz w:val="24"/>
          <w:szCs w:val="24"/>
          <w:rtl w:val="0"/>
        </w:rPr>
        <w:t xml:space="preserve">CANTIDAD DE ALUMNOS/AS 33               PARTICIPANTES: 2</w:t>
      </w:r>
    </w:p>
    <w:p w:rsidR="00000000" w:rsidDel="00000000" w:rsidP="00000000" w:rsidRDefault="00000000" w:rsidRPr="00000000" w14:paraId="00000008">
      <w:pPr>
        <w:rPr>
          <w:b w:val="1"/>
          <w:sz w:val="24"/>
          <w:szCs w:val="24"/>
        </w:rPr>
      </w:pPr>
      <w:r w:rsidDel="00000000" w:rsidR="00000000" w:rsidRPr="00000000">
        <w:rPr>
          <w:b w:val="1"/>
          <w:sz w:val="24"/>
          <w:szCs w:val="24"/>
          <w:rtl w:val="0"/>
        </w:rPr>
        <w:t xml:space="preserve">EJE TEMÁTICO:</w:t>
      </w:r>
    </w:p>
    <w:p w:rsidR="00000000" w:rsidDel="00000000" w:rsidP="00000000" w:rsidRDefault="00000000" w:rsidRPr="00000000" w14:paraId="00000009">
      <w:pPr>
        <w:jc w:val="both"/>
        <w:rPr>
          <w:sz w:val="24"/>
          <w:szCs w:val="24"/>
        </w:rPr>
      </w:pPr>
      <w:r w:rsidDel="00000000" w:rsidR="00000000" w:rsidRPr="00000000">
        <w:rPr>
          <w:sz w:val="24"/>
          <w:szCs w:val="24"/>
          <w:rtl w:val="0"/>
        </w:rPr>
        <w:t xml:space="preserve">1) Las distintas formas de conocimiento, el conocimiento científico y el conocimiento científico en Ciencias Sociales.</w:t>
      </w:r>
    </w:p>
    <w:p w:rsidR="00000000" w:rsidDel="00000000" w:rsidP="00000000" w:rsidRDefault="00000000" w:rsidRPr="00000000" w14:paraId="0000000A">
      <w:pPr>
        <w:jc w:val="both"/>
        <w:rPr>
          <w:sz w:val="24"/>
          <w:szCs w:val="24"/>
        </w:rPr>
      </w:pPr>
      <w:r w:rsidDel="00000000" w:rsidR="00000000" w:rsidRPr="00000000">
        <w:rPr>
          <w:sz w:val="24"/>
          <w:szCs w:val="24"/>
          <w:rtl w:val="0"/>
        </w:rPr>
        <w:t xml:space="preserve">2) Taller metodológico: selección de la problemática y de la metodología de investigación. </w:t>
      </w:r>
    </w:p>
    <w:p w:rsidR="00000000" w:rsidDel="00000000" w:rsidP="00000000" w:rsidRDefault="00000000" w:rsidRPr="00000000" w14:paraId="0000000B">
      <w:pPr>
        <w:jc w:val="both"/>
        <w:rPr>
          <w:sz w:val="24"/>
          <w:szCs w:val="24"/>
        </w:rPr>
      </w:pPr>
      <w:r w:rsidDel="00000000" w:rsidR="00000000" w:rsidRPr="00000000">
        <w:rPr>
          <w:sz w:val="24"/>
          <w:szCs w:val="24"/>
          <w:rtl w:val="0"/>
        </w:rPr>
        <w:t xml:space="preserve">3) Taller de producción, procesamiento de datos, cruzamiento o triangulación y comunicación de los resultados.</w:t>
      </w:r>
    </w:p>
    <w:p w:rsidR="00000000" w:rsidDel="00000000" w:rsidP="00000000" w:rsidRDefault="00000000" w:rsidRPr="00000000" w14:paraId="0000000C">
      <w:pPr>
        <w:jc w:val="both"/>
        <w:rPr>
          <w:sz w:val="24"/>
          <w:szCs w:val="24"/>
        </w:rPr>
      </w:pPr>
      <w:r w:rsidDel="00000000" w:rsidR="00000000" w:rsidRPr="00000000">
        <w:rPr>
          <w:rtl w:val="0"/>
        </w:rPr>
      </w:r>
    </w:p>
    <w:p w:rsidR="00000000" w:rsidDel="00000000" w:rsidP="00000000" w:rsidRDefault="00000000" w:rsidRPr="00000000" w14:paraId="0000000D">
      <w:pPr>
        <w:rPr>
          <w:b w:val="1"/>
          <w:sz w:val="24"/>
          <w:szCs w:val="24"/>
        </w:rPr>
      </w:pPr>
      <w:r w:rsidDel="00000000" w:rsidR="00000000" w:rsidRPr="00000000">
        <w:rPr>
          <w:b w:val="1"/>
          <w:sz w:val="24"/>
          <w:szCs w:val="24"/>
          <w:rtl w:val="0"/>
        </w:rPr>
        <w:t xml:space="preserve">SABERES:</w:t>
      </w:r>
    </w:p>
    <w:p w:rsidR="00000000" w:rsidDel="00000000" w:rsidP="00000000" w:rsidRDefault="00000000" w:rsidRPr="00000000" w14:paraId="0000000E">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360" w:lineRule="auto"/>
        <w:ind w:left="714" w:right="0" w:hanging="357"/>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Enfoques cualitativo, cuantitativo y mixto en la investigación en Ciencias Sociales. </w:t>
      </w:r>
    </w:p>
    <w:p w:rsidR="00000000" w:rsidDel="00000000" w:rsidP="00000000" w:rsidRDefault="00000000" w:rsidRPr="00000000" w14:paraId="0000000F">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360" w:lineRule="auto"/>
        <w:ind w:left="714" w:right="0" w:hanging="357"/>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Fases del desarrollo de un trabajo de investigación. </w:t>
      </w:r>
    </w:p>
    <w:p w:rsidR="00000000" w:rsidDel="00000000" w:rsidP="00000000" w:rsidRDefault="00000000" w:rsidRPr="00000000" w14:paraId="00000010">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360" w:lineRule="auto"/>
        <w:ind w:left="714" w:right="0" w:hanging="357"/>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Diferencias en la metodología de acuerdo con el enfoque elegido. </w:t>
      </w:r>
    </w:p>
    <w:p w:rsidR="00000000" w:rsidDel="00000000" w:rsidP="00000000" w:rsidRDefault="00000000" w:rsidRPr="00000000" w14:paraId="00000011">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360" w:lineRule="auto"/>
        <w:ind w:left="714" w:right="0" w:hanging="357"/>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Características de los textos científicos y de divulgación científica: estructura, lenguaje. </w:t>
      </w:r>
    </w:p>
    <w:p w:rsidR="00000000" w:rsidDel="00000000" w:rsidP="00000000" w:rsidRDefault="00000000" w:rsidRPr="00000000" w14:paraId="00000012">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360" w:lineRule="auto"/>
        <w:ind w:left="714" w:right="0" w:hanging="357"/>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Redacción de un informe de investigación. </w:t>
      </w:r>
    </w:p>
    <w:p w:rsidR="00000000" w:rsidDel="00000000" w:rsidP="00000000" w:rsidRDefault="00000000" w:rsidRPr="00000000" w14:paraId="00000013">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360" w:lineRule="auto"/>
        <w:ind w:left="714" w:right="0" w:hanging="357"/>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Utilización de lenguaje adecuado en la comunicación escrita y oral de una investigación</w:t>
      </w:r>
      <w:r w:rsidDel="00000000" w:rsidR="00000000" w:rsidRPr="00000000">
        <w:rPr>
          <w:rtl w:val="0"/>
        </w:rPr>
      </w:r>
    </w:p>
    <w:p w:rsidR="00000000" w:rsidDel="00000000" w:rsidP="00000000" w:rsidRDefault="00000000" w:rsidRPr="00000000" w14:paraId="00000014">
      <w:pPr>
        <w:rPr>
          <w:b w:val="1"/>
          <w:sz w:val="24"/>
          <w:szCs w:val="24"/>
        </w:rPr>
      </w:pPr>
      <w:r w:rsidDel="00000000" w:rsidR="00000000" w:rsidRPr="00000000">
        <w:rPr>
          <w:rtl w:val="0"/>
        </w:rPr>
      </w:r>
    </w:p>
    <w:p w:rsidR="00000000" w:rsidDel="00000000" w:rsidP="00000000" w:rsidRDefault="00000000" w:rsidRPr="00000000" w14:paraId="00000015">
      <w:pPr>
        <w:rPr>
          <w:b w:val="1"/>
          <w:sz w:val="24"/>
          <w:szCs w:val="24"/>
        </w:rPr>
      </w:pPr>
      <w:r w:rsidDel="00000000" w:rsidR="00000000" w:rsidRPr="00000000">
        <w:rPr>
          <w:rtl w:val="0"/>
        </w:rPr>
      </w:r>
    </w:p>
    <w:p w:rsidR="00000000" w:rsidDel="00000000" w:rsidP="00000000" w:rsidRDefault="00000000" w:rsidRPr="00000000" w14:paraId="00000016">
      <w:pPr>
        <w:rPr>
          <w:b w:val="1"/>
          <w:sz w:val="24"/>
          <w:szCs w:val="24"/>
        </w:rPr>
      </w:pPr>
      <w:r w:rsidDel="00000000" w:rsidR="00000000" w:rsidRPr="00000000">
        <w:rPr>
          <w:rtl w:val="0"/>
        </w:rPr>
      </w:r>
    </w:p>
    <w:p w:rsidR="00000000" w:rsidDel="00000000" w:rsidP="00000000" w:rsidRDefault="00000000" w:rsidRPr="00000000" w14:paraId="00000017">
      <w:pPr>
        <w:rPr>
          <w:b w:val="1"/>
          <w:sz w:val="24"/>
          <w:szCs w:val="24"/>
        </w:rPr>
      </w:pPr>
      <w:r w:rsidDel="00000000" w:rsidR="00000000" w:rsidRPr="00000000">
        <w:rPr>
          <w:rtl w:val="0"/>
        </w:rPr>
      </w:r>
    </w:p>
    <w:p w:rsidR="00000000" w:rsidDel="00000000" w:rsidP="00000000" w:rsidRDefault="00000000" w:rsidRPr="00000000" w14:paraId="00000018">
      <w:pPr>
        <w:spacing w:after="120" w:lineRule="auto"/>
        <w:rPr>
          <w:b w:val="1"/>
          <w:sz w:val="24"/>
          <w:szCs w:val="24"/>
          <w:u w:val="single"/>
        </w:rPr>
      </w:pPr>
      <w:r w:rsidDel="00000000" w:rsidR="00000000" w:rsidRPr="00000000">
        <w:rPr>
          <w:b w:val="1"/>
          <w:sz w:val="24"/>
          <w:szCs w:val="24"/>
          <w:u w:val="single"/>
          <w:rtl w:val="0"/>
        </w:rPr>
        <w:t xml:space="preserve">DATOS DE LA INSTITUCIÓN</w:t>
      </w:r>
    </w:p>
    <w:p w:rsidR="00000000" w:rsidDel="00000000" w:rsidP="00000000" w:rsidRDefault="00000000" w:rsidRPr="00000000" w14:paraId="00000019">
      <w:pPr>
        <w:spacing w:after="120" w:lineRule="auto"/>
        <w:rPr>
          <w:b w:val="1"/>
          <w:sz w:val="24"/>
          <w:szCs w:val="24"/>
        </w:rPr>
      </w:pPr>
      <w:r w:rsidDel="00000000" w:rsidR="00000000" w:rsidRPr="00000000">
        <w:rPr>
          <w:b w:val="1"/>
          <w:sz w:val="24"/>
          <w:szCs w:val="24"/>
          <w:rtl w:val="0"/>
        </w:rPr>
        <w:t xml:space="preserve">NOMBRE: Colegio Secundario General José de San Martin P7</w:t>
      </w:r>
    </w:p>
    <w:p w:rsidR="00000000" w:rsidDel="00000000" w:rsidP="00000000" w:rsidRDefault="00000000" w:rsidRPr="00000000" w14:paraId="0000001A">
      <w:pPr>
        <w:spacing w:after="120" w:lineRule="auto"/>
        <w:rPr>
          <w:b w:val="1"/>
          <w:sz w:val="24"/>
          <w:szCs w:val="24"/>
        </w:rPr>
      </w:pPr>
      <w:r w:rsidDel="00000000" w:rsidR="00000000" w:rsidRPr="00000000">
        <w:rPr>
          <w:b w:val="1"/>
          <w:sz w:val="24"/>
          <w:szCs w:val="24"/>
          <w:rtl w:val="0"/>
        </w:rPr>
        <w:t xml:space="preserve">LOCALIDAD:</w:t>
        <w:tab/>
        <w:t xml:space="preserve"> Santa Rosa</w:t>
        <w:tab/>
        <w:tab/>
        <w:tab/>
        <w:tab/>
        <w:t xml:space="preserve"> TELÉFONO:</w:t>
      </w:r>
    </w:p>
    <w:p w:rsidR="00000000" w:rsidDel="00000000" w:rsidP="00000000" w:rsidRDefault="00000000" w:rsidRPr="00000000" w14:paraId="0000001B">
      <w:pPr>
        <w:spacing w:after="120" w:lineRule="auto"/>
        <w:rPr>
          <w:b w:val="1"/>
          <w:sz w:val="24"/>
          <w:szCs w:val="24"/>
        </w:rPr>
      </w:pPr>
      <w:r w:rsidDel="00000000" w:rsidR="00000000" w:rsidRPr="00000000">
        <w:rPr>
          <w:b w:val="1"/>
          <w:sz w:val="24"/>
          <w:szCs w:val="24"/>
          <w:rtl w:val="0"/>
        </w:rPr>
        <w:t xml:space="preserve">CORREO ELECTRÓNICO: institutoadventista.secundario@lapampa.edu.ar</w:t>
      </w:r>
    </w:p>
    <w:p w:rsidR="00000000" w:rsidDel="00000000" w:rsidP="00000000" w:rsidRDefault="00000000" w:rsidRPr="00000000" w14:paraId="0000001C">
      <w:pPr>
        <w:spacing w:after="120" w:lineRule="auto"/>
        <w:rPr>
          <w:b w:val="1"/>
          <w:sz w:val="24"/>
          <w:szCs w:val="24"/>
        </w:rPr>
      </w:pPr>
      <w:r w:rsidDel="00000000" w:rsidR="00000000" w:rsidRPr="00000000">
        <w:rPr>
          <w:rtl w:val="0"/>
        </w:rPr>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426" w:right="424"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424"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DOCENTES </w:t>
      </w:r>
      <w:r w:rsidDel="00000000" w:rsidR="00000000" w:rsidRPr="00000000">
        <w:rPr>
          <w:rtl w:val="0"/>
        </w:rPr>
      </w:r>
    </w:p>
    <w:p w:rsidR="00000000" w:rsidDel="00000000" w:rsidP="00000000" w:rsidRDefault="00000000" w:rsidRPr="00000000" w14:paraId="0000001F">
      <w:pPr>
        <w:tabs>
          <w:tab w:val="left" w:pos="821"/>
          <w:tab w:val="left" w:pos="822"/>
          <w:tab w:val="left" w:pos="5862"/>
        </w:tabs>
        <w:spacing w:before="23" w:line="264" w:lineRule="auto"/>
        <w:ind w:right="1749"/>
        <w:rPr>
          <w:sz w:val="24"/>
          <w:szCs w:val="24"/>
        </w:rPr>
      </w:pPr>
      <w:r w:rsidDel="00000000" w:rsidR="00000000" w:rsidRPr="00000000">
        <w:rPr>
          <w:sz w:val="24"/>
          <w:szCs w:val="24"/>
          <w:rtl w:val="0"/>
        </w:rPr>
        <w:t xml:space="preserve">Olivera María Emilia</w:t>
      </w:r>
    </w:p>
    <w:p w:rsidR="00000000" w:rsidDel="00000000" w:rsidP="00000000" w:rsidRDefault="00000000" w:rsidRPr="00000000" w14:paraId="00000020">
      <w:pPr>
        <w:tabs>
          <w:tab w:val="left" w:pos="821"/>
          <w:tab w:val="left" w:pos="822"/>
          <w:tab w:val="left" w:pos="5862"/>
        </w:tabs>
        <w:spacing w:before="23" w:line="264" w:lineRule="auto"/>
        <w:ind w:right="1749"/>
        <w:rPr>
          <w:sz w:val="24"/>
          <w:szCs w:val="24"/>
        </w:rPr>
      </w:pPr>
      <w:r w:rsidDel="00000000" w:rsidR="00000000" w:rsidRPr="00000000">
        <w:rPr>
          <w:sz w:val="24"/>
          <w:szCs w:val="24"/>
          <w:rtl w:val="0"/>
        </w:rPr>
        <w:t xml:space="preserve">Gustavo Andrés Jara</w:t>
      </w:r>
    </w:p>
    <w:p w:rsidR="00000000" w:rsidDel="00000000" w:rsidP="00000000" w:rsidRDefault="00000000" w:rsidRPr="00000000" w14:paraId="00000021">
      <w:pPr>
        <w:spacing w:after="120" w:lineRule="auto"/>
        <w:rPr>
          <w:sz w:val="24"/>
          <w:szCs w:val="24"/>
        </w:rPr>
      </w:pPr>
      <w:r w:rsidDel="00000000" w:rsidR="00000000" w:rsidRPr="00000000">
        <w:rPr>
          <w:rtl w:val="0"/>
        </w:rPr>
      </w:r>
    </w:p>
    <w:p w:rsidR="00000000" w:rsidDel="00000000" w:rsidP="00000000" w:rsidRDefault="00000000" w:rsidRPr="00000000" w14:paraId="00000022">
      <w:pPr>
        <w:spacing w:after="120" w:lineRule="auto"/>
        <w:rPr>
          <w:sz w:val="24"/>
          <w:szCs w:val="24"/>
        </w:rPr>
      </w:pPr>
      <w:r w:rsidDel="00000000" w:rsidR="00000000" w:rsidRPr="00000000">
        <w:rPr>
          <w:rtl w:val="0"/>
        </w:rPr>
      </w:r>
    </w:p>
    <w:p w:rsidR="00000000" w:rsidDel="00000000" w:rsidP="00000000" w:rsidRDefault="00000000" w:rsidRPr="00000000" w14:paraId="00000023">
      <w:pPr>
        <w:spacing w:after="120" w:lineRule="auto"/>
        <w:rPr>
          <w:sz w:val="24"/>
          <w:szCs w:val="24"/>
        </w:rPr>
      </w:pPr>
      <w:r w:rsidDel="00000000" w:rsidR="00000000" w:rsidRPr="00000000">
        <w:rPr>
          <w:rtl w:val="0"/>
        </w:rPr>
      </w:r>
    </w:p>
    <w:p w:rsidR="00000000" w:rsidDel="00000000" w:rsidP="00000000" w:rsidRDefault="00000000" w:rsidRPr="00000000" w14:paraId="00000024">
      <w:pPr>
        <w:spacing w:after="120" w:lineRule="auto"/>
        <w:rPr>
          <w:sz w:val="24"/>
          <w:szCs w:val="24"/>
        </w:rPr>
      </w:pPr>
      <w:r w:rsidDel="00000000" w:rsidR="00000000" w:rsidRPr="00000000">
        <w:rPr>
          <w:rtl w:val="0"/>
        </w:rPr>
      </w:r>
    </w:p>
    <w:p w:rsidR="00000000" w:rsidDel="00000000" w:rsidP="00000000" w:rsidRDefault="00000000" w:rsidRPr="00000000" w14:paraId="00000025">
      <w:pPr>
        <w:spacing w:after="120" w:lineRule="auto"/>
        <w:rPr>
          <w:sz w:val="24"/>
          <w:szCs w:val="24"/>
        </w:rPr>
      </w:pPr>
      <w:r w:rsidDel="00000000" w:rsidR="00000000" w:rsidRPr="00000000">
        <w:rPr>
          <w:rtl w:val="0"/>
        </w:rPr>
      </w:r>
    </w:p>
    <w:p w:rsidR="00000000" w:rsidDel="00000000" w:rsidP="00000000" w:rsidRDefault="00000000" w:rsidRPr="00000000" w14:paraId="00000026">
      <w:pPr>
        <w:spacing w:after="120" w:lineRule="auto"/>
        <w:rPr>
          <w:sz w:val="24"/>
          <w:szCs w:val="24"/>
        </w:rPr>
      </w:pPr>
      <w:r w:rsidDel="00000000" w:rsidR="00000000" w:rsidRPr="00000000">
        <w:rPr>
          <w:rtl w:val="0"/>
        </w:rPr>
      </w:r>
    </w:p>
    <w:p w:rsidR="00000000" w:rsidDel="00000000" w:rsidP="00000000" w:rsidRDefault="00000000" w:rsidRPr="00000000" w14:paraId="00000027">
      <w:pPr>
        <w:spacing w:after="120" w:lineRule="auto"/>
        <w:rPr>
          <w:sz w:val="24"/>
          <w:szCs w:val="24"/>
        </w:rPr>
      </w:pPr>
      <w:r w:rsidDel="00000000" w:rsidR="00000000" w:rsidRPr="00000000">
        <w:rPr>
          <w:rtl w:val="0"/>
        </w:rPr>
      </w:r>
    </w:p>
    <w:p w:rsidR="00000000" w:rsidDel="00000000" w:rsidP="00000000" w:rsidRDefault="00000000" w:rsidRPr="00000000" w14:paraId="00000028">
      <w:pPr>
        <w:spacing w:after="120" w:lineRule="auto"/>
        <w:rPr>
          <w:sz w:val="24"/>
          <w:szCs w:val="24"/>
        </w:rPr>
      </w:pPr>
      <w:r w:rsidDel="00000000" w:rsidR="00000000" w:rsidRPr="00000000">
        <w:rPr>
          <w:rtl w:val="0"/>
        </w:rPr>
      </w:r>
    </w:p>
    <w:p w:rsidR="00000000" w:rsidDel="00000000" w:rsidP="00000000" w:rsidRDefault="00000000" w:rsidRPr="00000000" w14:paraId="00000029">
      <w:pPr>
        <w:spacing w:line="360" w:lineRule="auto"/>
        <w:jc w:val="both"/>
        <w:rPr>
          <w:b w:val="1"/>
          <w:i w:val="1"/>
          <w:sz w:val="24"/>
          <w:szCs w:val="24"/>
        </w:rPr>
      </w:pPr>
      <w:r w:rsidDel="00000000" w:rsidR="00000000" w:rsidRPr="00000000">
        <w:rPr>
          <w:rtl w:val="0"/>
        </w:rPr>
      </w:r>
    </w:p>
    <w:p w:rsidR="00000000" w:rsidDel="00000000" w:rsidP="00000000" w:rsidRDefault="00000000" w:rsidRPr="00000000" w14:paraId="0000002A">
      <w:pPr>
        <w:spacing w:line="360" w:lineRule="auto"/>
        <w:jc w:val="both"/>
        <w:rPr>
          <w:b w:val="1"/>
          <w:i w:val="1"/>
          <w:sz w:val="24"/>
          <w:szCs w:val="24"/>
        </w:rPr>
      </w:pPr>
      <w:r w:rsidDel="00000000" w:rsidR="00000000" w:rsidRPr="00000000">
        <w:rPr>
          <w:rtl w:val="0"/>
        </w:rPr>
      </w:r>
    </w:p>
    <w:p w:rsidR="00000000" w:rsidDel="00000000" w:rsidP="00000000" w:rsidRDefault="00000000" w:rsidRPr="00000000" w14:paraId="0000002B">
      <w:pPr>
        <w:spacing w:line="360" w:lineRule="auto"/>
        <w:jc w:val="both"/>
        <w:rPr>
          <w:b w:val="1"/>
          <w:i w:val="1"/>
          <w:sz w:val="24"/>
          <w:szCs w:val="24"/>
        </w:rPr>
      </w:pPr>
      <w:r w:rsidDel="00000000" w:rsidR="00000000" w:rsidRPr="00000000">
        <w:rPr>
          <w:rtl w:val="0"/>
        </w:rPr>
      </w:r>
    </w:p>
    <w:p w:rsidR="00000000" w:rsidDel="00000000" w:rsidP="00000000" w:rsidRDefault="00000000" w:rsidRPr="00000000" w14:paraId="0000002C">
      <w:pPr>
        <w:spacing w:line="360" w:lineRule="auto"/>
        <w:jc w:val="both"/>
        <w:rPr/>
      </w:pPr>
      <w:r w:rsidDel="00000000" w:rsidR="00000000" w:rsidRPr="00000000">
        <w:br w:type="page"/>
      </w:r>
      <w:r w:rsidDel="00000000" w:rsidR="00000000" w:rsidRPr="00000000">
        <w:rPr>
          <w:rtl w:val="0"/>
        </w:rPr>
      </w:r>
    </w:p>
    <w:p w:rsidR="00000000" w:rsidDel="00000000" w:rsidP="00000000" w:rsidRDefault="00000000" w:rsidRPr="00000000" w14:paraId="0000002D">
      <w:pPr>
        <w:spacing w:line="360" w:lineRule="auto"/>
        <w:jc w:val="both"/>
        <w:rPr/>
      </w:pPr>
      <w:r w:rsidDel="00000000" w:rsidR="00000000" w:rsidRPr="00000000">
        <w:rPr>
          <w:rtl w:val="0"/>
        </w:rPr>
        <w:t xml:space="preserve">Los alumnos y las alumnas de 6° año de la Escuela Adventista Gral. San Martín, cuya orientación es en Ciencias Sociales y Humanidades, cursan dentro de su diseño curricular la asignatura “Metodología de la Investigación en Ciencias Sociales”, la cual pretende promover en los jóvenes el espíritu científico, logrando que ellos construyan los conocimientos necesarios para llevar adelante una indagación coherente y pertinente de su realidad, y puedan desarrollar las técnicas y habilidades correspondientes. No se espera que este espacio forme investigadores sociales, pero sí ciudadanos y ciudadanas comprometidos con la sociedad en que viven y de la que son protagonistas necesarios, preparados y preparadas para hacer intervenciones en su entorno tendientes a modificarlo si fuese posible, ante situaciones problemáticas que deban enfrentar. </w:t>
      </w:r>
    </w:p>
    <w:p w:rsidR="00000000" w:rsidDel="00000000" w:rsidP="00000000" w:rsidRDefault="00000000" w:rsidRPr="00000000" w14:paraId="0000002E">
      <w:pPr>
        <w:spacing w:line="360" w:lineRule="auto"/>
        <w:jc w:val="both"/>
        <w:rPr/>
      </w:pPr>
      <w:r w:rsidDel="00000000" w:rsidR="00000000" w:rsidRPr="00000000">
        <w:rPr>
          <w:rtl w:val="0"/>
        </w:rPr>
        <w:t xml:space="preserve">Debido a que este año nos enfrentamos al desafío de encontrarnos por burbujas y en la virtualidad debimos organizar la materia de manera diferente a otros años, teníamos 3 hs de 40  minutos semanal con la burbuja que venía a la escuela presencial y una hora de 40 minutos semanal con la burbuja que estaba virtual, debido a esto los procesos fueron muchos más lentos, ya que nos veíamos cada 15 días con los alumnos de cada burbuja para ir desarrollando los contenidos curriculares de la materia e ir guiándolos en la elección del tema  investigar.</w:t>
      </w:r>
    </w:p>
    <w:p w:rsidR="00000000" w:rsidDel="00000000" w:rsidP="00000000" w:rsidRDefault="00000000" w:rsidRPr="00000000" w14:paraId="0000002F">
      <w:pPr>
        <w:spacing w:line="360" w:lineRule="auto"/>
        <w:jc w:val="both"/>
        <w:rPr/>
      </w:pPr>
      <w:r w:rsidDel="00000000" w:rsidR="00000000" w:rsidRPr="00000000">
        <w:rPr>
          <w:rtl w:val="0"/>
        </w:rPr>
        <w:t xml:space="preserve">Hace dos semanas recién han vuelto a estar todos juntos de nuevo y esto también trajo algunas cosas buenas y otras no tan buenas, ya que al ser 33 alumnos no entran todos en un aula con los espacios requeridos por el protocolo, y debemos darles clases en el patio.</w:t>
      </w:r>
    </w:p>
    <w:p w:rsidR="00000000" w:rsidDel="00000000" w:rsidP="00000000" w:rsidRDefault="00000000" w:rsidRPr="00000000" w14:paraId="00000030">
      <w:pPr>
        <w:spacing w:line="360" w:lineRule="auto"/>
        <w:jc w:val="both"/>
        <w:rPr/>
      </w:pPr>
      <w:r w:rsidDel="00000000" w:rsidR="00000000" w:rsidRPr="00000000">
        <w:rPr>
          <w:rtl w:val="0"/>
        </w:rPr>
        <w:t xml:space="preserve">Los estudiantes debieron formar grupos de manera espontánea, de acuerdo con sus afinidades. Dentro de cada grupo tuvieron que llegar a acuerdos para poder encarar un tema de investigación único a partir de los aportes de cada integrante. Se imaginarán que no fue nada fácil ponerse de acuerdo si se veían solo cada 15 días y luego debían trabajar online.</w:t>
      </w:r>
    </w:p>
    <w:p w:rsidR="00000000" w:rsidDel="00000000" w:rsidP="00000000" w:rsidRDefault="00000000" w:rsidRPr="00000000" w14:paraId="00000031">
      <w:pPr>
        <w:spacing w:line="360" w:lineRule="auto"/>
        <w:jc w:val="both"/>
        <w:rPr/>
      </w:pPr>
      <w:r w:rsidDel="00000000" w:rsidR="00000000" w:rsidRPr="00000000">
        <w:rPr>
          <w:rtl w:val="0"/>
        </w:rPr>
        <w:t xml:space="preserve">Algunos de los grupos tuvieron claro el tema desde el comienzo, mientras que otros tuvieron que redefinirlo varias veces, o incluso cambiar totalmente de tema, al constatar que lo pensado originalmente no era factible de llevar a la práctica con los medios y tiempos con que contaban. Algunos incluso manifestaban no encontrar un tema interesante relacionado con la consigna planteada (que la problemática estuviera dentro del campo de las Ciencias Sociales); por lo tanto, repasamos parte del capítulo 2 de Sampieri, acerca de las fuentes de ideas para una investigación. </w:t>
      </w:r>
    </w:p>
    <w:p w:rsidR="00000000" w:rsidDel="00000000" w:rsidP="00000000" w:rsidRDefault="00000000" w:rsidRPr="00000000" w14:paraId="00000032">
      <w:pPr>
        <w:spacing w:line="360" w:lineRule="auto"/>
        <w:jc w:val="both"/>
        <w:rPr/>
      </w:pPr>
      <w:r w:rsidDel="00000000" w:rsidR="00000000" w:rsidRPr="00000000">
        <w:rPr>
          <w:rtl w:val="0"/>
        </w:rPr>
      </w:r>
    </w:p>
    <w:p w:rsidR="00000000" w:rsidDel="00000000" w:rsidP="00000000" w:rsidRDefault="00000000" w:rsidRPr="00000000" w14:paraId="00000033">
      <w:pPr>
        <w:spacing w:line="360" w:lineRule="auto"/>
        <w:jc w:val="both"/>
        <w:rPr/>
      </w:pPr>
      <w:r w:rsidDel="00000000" w:rsidR="00000000" w:rsidRPr="00000000">
        <w:rPr>
          <w:rtl w:val="0"/>
        </w:rPr>
        <w:t xml:space="preserve">El trabajo se dividió en diversas etapas: selección del área de interés, listado de posibles problemas a investigar, lectura de trabajos de investigación respecto al tema (para la delimitación y determinación de la factibilidad del trabajo), planteo del problema, formulación de hipótesis y objetivos, lectura de diversas fuentes y redacción del marco teórico (como parte de este se definen las variables), selección de la muestra, búsqueda y/o diseño de los instrumentos de medición. Hasta ahí hemos llegado hasta ahora. Algunas de las actividades se llevaron a cabo en el aula en forma presencial, en borrador, y ellos debían luego pasar en limpio las correcciones y subirlas a la plataforma de la Institución, otras tenían que subirlas directamente a la plataforma porque eran actividades para hacer la semana que no asistían al colegio.</w:t>
      </w:r>
    </w:p>
    <w:p w:rsidR="00000000" w:rsidDel="00000000" w:rsidP="00000000" w:rsidRDefault="00000000" w:rsidRPr="00000000" w14:paraId="00000034">
      <w:pPr>
        <w:spacing w:line="360" w:lineRule="auto"/>
        <w:jc w:val="both"/>
        <w:rPr/>
      </w:pPr>
      <w:r w:rsidDel="00000000" w:rsidR="00000000" w:rsidRPr="00000000">
        <w:rPr>
          <w:rtl w:val="0"/>
        </w:rPr>
        <w:t xml:space="preserve">El grupo que lleva adelante el proyecto “Come bien, vive bien” primeramente había pensado trabajar con la gente en situación de calle en la Argentina, pero al darse cuenta de que era una población muy amplia, decidieron cambiar el tema por alguno que sea más viable y que pudieran investigar en nuestra ciudad, y ahí fueron buscando diferentes temas hasta que se decidieron por averiguar por los indigentes y sus niveles nutricionales, o como hacían para subsistir.</w:t>
      </w:r>
    </w:p>
    <w:p w:rsidR="00000000" w:rsidDel="00000000" w:rsidP="00000000" w:rsidRDefault="00000000" w:rsidRPr="00000000" w14:paraId="00000035">
      <w:pPr>
        <w:spacing w:line="360" w:lineRule="auto"/>
        <w:jc w:val="both"/>
        <w:rPr/>
      </w:pPr>
      <w:r w:rsidDel="00000000" w:rsidR="00000000" w:rsidRPr="00000000">
        <w:rPr>
          <w:rtl w:val="0"/>
        </w:rPr>
        <w:t xml:space="preserve"> Una vez que encontraron los índices del INDEC, quedaron muy asombrados con los números que se manejan en nuestro país, y empezaron a investigar y a leer, pensando si harían una investigación cuantitativa o cualitativa, finalmente se decidieron por la investigación cuantitativa. En este momento ya tienen elaboradas las diferentes preguntas para las entrevistas que quieren llevar a cabo a una profesional nutricionista, y también a las personas que viven en el salitral de la ciudad de Santa Rosa.</w:t>
      </w:r>
    </w:p>
    <w:p w:rsidR="00000000" w:rsidDel="00000000" w:rsidP="00000000" w:rsidRDefault="00000000" w:rsidRPr="00000000" w14:paraId="00000036">
      <w:pPr>
        <w:spacing w:line="360" w:lineRule="auto"/>
        <w:jc w:val="both"/>
        <w:rPr/>
      </w:pPr>
      <w:r w:rsidDel="00000000" w:rsidR="00000000" w:rsidRPr="00000000">
        <w:rPr>
          <w:rtl w:val="0"/>
        </w:rPr>
        <w:t xml:space="preserve">Quisiera destacar que este grupo siempre tuvo buena disposición a trabajar en las diferentes propuestas pedagógicas, ya sea en la lectura de los diferentes artículos científicos, en la realización de los trabajos que debían subir a la plataforma, y los que se realizaban en el aula de manera presencial.</w:t>
      </w:r>
    </w:p>
    <w:p w:rsidR="00000000" w:rsidDel="00000000" w:rsidP="00000000" w:rsidRDefault="00000000" w:rsidRPr="00000000" w14:paraId="00000037">
      <w:pPr>
        <w:spacing w:line="360" w:lineRule="auto"/>
        <w:jc w:val="both"/>
        <w:rPr>
          <w:rFonts w:ascii="Arial" w:cs="Arial" w:eastAsia="Arial" w:hAnsi="Arial"/>
          <w:sz w:val="24"/>
          <w:szCs w:val="24"/>
        </w:rPr>
      </w:pPr>
      <w:r w:rsidDel="00000000" w:rsidR="00000000" w:rsidRPr="00000000">
        <w:rPr>
          <w:rtl w:val="0"/>
        </w:rPr>
        <w:t xml:space="preserve">Seguimos trabajando y pensando en qué forma los alumnos de este proyecto podrían divulgar los conocimientos que generen a partir de su investigación, y cómo generar conciencia acerca de este tema en los estudiantes de nuestra Institución, y en la comunidad en general. </w:t>
      </w:r>
      <w:r w:rsidDel="00000000" w:rsidR="00000000" w:rsidRPr="00000000">
        <w:rPr>
          <w:rtl w:val="0"/>
        </w:rPr>
      </w:r>
    </w:p>
    <w:p w:rsidR="00000000" w:rsidDel="00000000" w:rsidP="00000000" w:rsidRDefault="00000000" w:rsidRPr="00000000" w14:paraId="00000038">
      <w:pPr>
        <w:spacing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9">
      <w:pPr>
        <w:spacing w:after="120" w:lineRule="auto"/>
        <w:rPr/>
      </w:pPr>
      <w:r w:rsidDel="00000000" w:rsidR="00000000" w:rsidRPr="00000000">
        <w:rPr>
          <w:rtl w:val="0"/>
        </w:rPr>
      </w:r>
    </w:p>
    <w:sectPr>
      <w:headerReference r:id="rId7" w:type="default"/>
      <w:pgSz w:h="16838" w:w="11906" w:orient="portrait"/>
      <w:pgMar w:bottom="1418" w:top="1418" w:left="1701" w:right="707"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Liberation Sans"/>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851" w:right="0" w:hanging="85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19050" distR="0">
          <wp:extent cx="7568565" cy="1811020"/>
          <wp:effectExtent b="0" l="0" r="0" t="0"/>
          <wp:docPr id="2"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7568565" cy="181102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b w:val="1"/>
        <w:sz w:val="24"/>
        <w:szCs w:val="24"/>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AR"/>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spacing w:after="120" w:before="240" w:lineRule="auto"/>
    </w:pPr>
    <w:rPr>
      <w:rFonts w:ascii="Liberation Sans" w:cs="Liberation Sans" w:eastAsia="Liberation Sans" w:hAnsi="Liberation Sans"/>
      <w:sz w:val="28"/>
      <w:szCs w:val="28"/>
    </w:rPr>
  </w:style>
  <w:style w:type="paragraph" w:styleId="Normal" w:default="1">
    <w:name w:val="Normal"/>
    <w:qFormat w:val="1"/>
    <w:rsid w:val="00190F26"/>
    <w:pPr>
      <w:spacing w:after="200" w:line="276" w:lineRule="auto"/>
    </w:pPr>
    <w:rPr>
      <w:sz w:val="22"/>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character" w:styleId="TextodegloboCar" w:customStyle="1">
    <w:name w:val="Texto de globo Car"/>
    <w:basedOn w:val="Fuentedeprrafopredeter"/>
    <w:link w:val="Textodeglobo"/>
    <w:uiPriority w:val="99"/>
    <w:semiHidden w:val="1"/>
    <w:qFormat w:val="1"/>
    <w:rsid w:val="003E1F2A"/>
    <w:rPr>
      <w:rFonts w:ascii="Tahoma" w:cs="Tahoma" w:hAnsi="Tahoma"/>
      <w:sz w:val="16"/>
      <w:szCs w:val="16"/>
    </w:rPr>
  </w:style>
  <w:style w:type="character" w:styleId="EncabezadoCar" w:customStyle="1">
    <w:name w:val="Encabezado Car"/>
    <w:basedOn w:val="Fuentedeprrafopredeter"/>
    <w:uiPriority w:val="99"/>
    <w:qFormat w:val="1"/>
    <w:rsid w:val="005F68AD"/>
  </w:style>
  <w:style w:type="character" w:styleId="PiedepginaCar" w:customStyle="1">
    <w:name w:val="Pie de página Car"/>
    <w:basedOn w:val="Fuentedeprrafopredeter"/>
    <w:uiPriority w:val="99"/>
    <w:semiHidden w:val="1"/>
    <w:qFormat w:val="1"/>
    <w:rsid w:val="005F68AD"/>
  </w:style>
  <w:style w:type="character" w:styleId="EncabezadoCar1" w:customStyle="1">
    <w:name w:val="Encabezado Car1"/>
    <w:basedOn w:val="Fuentedeprrafopredeter"/>
    <w:link w:val="Encabezado1"/>
    <w:uiPriority w:val="99"/>
    <w:semiHidden w:val="1"/>
    <w:qFormat w:val="1"/>
    <w:rsid w:val="00446FC8"/>
    <w:rPr>
      <w:sz w:val="22"/>
    </w:rPr>
  </w:style>
  <w:style w:type="character" w:styleId="PiedepginaCar1" w:customStyle="1">
    <w:name w:val="Pie de página Car1"/>
    <w:basedOn w:val="Fuentedeprrafopredeter"/>
    <w:link w:val="Piedepgina1"/>
    <w:uiPriority w:val="99"/>
    <w:semiHidden w:val="1"/>
    <w:qFormat w:val="1"/>
    <w:rsid w:val="00446FC8"/>
    <w:rPr>
      <w:sz w:val="22"/>
    </w:rPr>
  </w:style>
  <w:style w:type="character" w:styleId="ListLabel1" w:customStyle="1">
    <w:name w:val="ListLabel 1"/>
    <w:qFormat w:val="1"/>
    <w:rsid w:val="00736F33"/>
    <w:rPr>
      <w:rFonts w:cs="Symbol"/>
      <w:b w:val="1"/>
      <w:sz w:val="24"/>
    </w:rPr>
  </w:style>
  <w:style w:type="character" w:styleId="ListLabel2" w:customStyle="1">
    <w:name w:val="ListLabel 2"/>
    <w:qFormat w:val="1"/>
    <w:rsid w:val="00736F33"/>
    <w:rPr>
      <w:rFonts w:cs="Courier New"/>
    </w:rPr>
  </w:style>
  <w:style w:type="character" w:styleId="ListLabel3" w:customStyle="1">
    <w:name w:val="ListLabel 3"/>
    <w:qFormat w:val="1"/>
    <w:rsid w:val="00736F33"/>
    <w:rPr>
      <w:rFonts w:cs="Wingdings"/>
    </w:rPr>
  </w:style>
  <w:style w:type="character" w:styleId="ListLabel4" w:customStyle="1">
    <w:name w:val="ListLabel 4"/>
    <w:qFormat w:val="1"/>
    <w:rsid w:val="00736F33"/>
    <w:rPr>
      <w:rFonts w:cs="Symbol"/>
    </w:rPr>
  </w:style>
  <w:style w:type="character" w:styleId="ListLabel5" w:customStyle="1">
    <w:name w:val="ListLabel 5"/>
    <w:qFormat w:val="1"/>
    <w:rsid w:val="00736F33"/>
    <w:rPr>
      <w:rFonts w:cs="Courier New"/>
    </w:rPr>
  </w:style>
  <w:style w:type="character" w:styleId="ListLabel6" w:customStyle="1">
    <w:name w:val="ListLabel 6"/>
    <w:qFormat w:val="1"/>
    <w:rsid w:val="00736F33"/>
    <w:rPr>
      <w:rFonts w:cs="Wingdings"/>
    </w:rPr>
  </w:style>
  <w:style w:type="character" w:styleId="ListLabel7" w:customStyle="1">
    <w:name w:val="ListLabel 7"/>
    <w:qFormat w:val="1"/>
    <w:rsid w:val="00736F33"/>
    <w:rPr>
      <w:rFonts w:cs="Symbol"/>
    </w:rPr>
  </w:style>
  <w:style w:type="character" w:styleId="ListLabel8" w:customStyle="1">
    <w:name w:val="ListLabel 8"/>
    <w:qFormat w:val="1"/>
    <w:rsid w:val="00736F33"/>
    <w:rPr>
      <w:rFonts w:cs="Courier New"/>
    </w:rPr>
  </w:style>
  <w:style w:type="character" w:styleId="ListLabel9" w:customStyle="1">
    <w:name w:val="ListLabel 9"/>
    <w:qFormat w:val="1"/>
    <w:rsid w:val="00736F33"/>
    <w:rPr>
      <w:rFonts w:cs="Wingdings"/>
    </w:rPr>
  </w:style>
  <w:style w:type="character" w:styleId="Smbolosdenumeracin" w:customStyle="1">
    <w:name w:val="Símbolos de numeración"/>
    <w:qFormat w:val="1"/>
    <w:rsid w:val="00736F33"/>
  </w:style>
  <w:style w:type="paragraph" w:styleId="Ttulo">
    <w:name w:val="Title"/>
    <w:basedOn w:val="Normal"/>
    <w:next w:val="Textoindependiente"/>
    <w:qFormat w:val="1"/>
    <w:rsid w:val="00561D57"/>
    <w:pPr>
      <w:keepNext w:val="1"/>
      <w:spacing w:after="120" w:before="240"/>
    </w:pPr>
    <w:rPr>
      <w:rFonts w:ascii="Liberation Sans" w:cs="Mangal" w:eastAsia="Microsoft YaHei" w:hAnsi="Liberation Sans"/>
      <w:sz w:val="28"/>
      <w:szCs w:val="28"/>
    </w:rPr>
  </w:style>
  <w:style w:type="paragraph" w:styleId="Textoindependiente">
    <w:name w:val="Body Text"/>
    <w:basedOn w:val="Normal"/>
    <w:rsid w:val="00561D57"/>
    <w:pPr>
      <w:spacing w:after="140"/>
    </w:pPr>
  </w:style>
  <w:style w:type="paragraph" w:styleId="Lista">
    <w:name w:val="List"/>
    <w:basedOn w:val="Textoindependiente"/>
    <w:rsid w:val="00561D57"/>
    <w:rPr>
      <w:rFonts w:cs="Mangal"/>
    </w:rPr>
  </w:style>
  <w:style w:type="paragraph" w:styleId="Descripcin1" w:customStyle="1">
    <w:name w:val="Descripción1"/>
    <w:basedOn w:val="Normal"/>
    <w:qFormat w:val="1"/>
    <w:rsid w:val="00561D57"/>
    <w:pPr>
      <w:suppressLineNumbers w:val="1"/>
      <w:spacing w:after="120" w:before="120"/>
    </w:pPr>
    <w:rPr>
      <w:rFonts w:cs="Mangal"/>
      <w:i w:val="1"/>
      <w:iCs w:val="1"/>
      <w:sz w:val="24"/>
      <w:szCs w:val="24"/>
    </w:rPr>
  </w:style>
  <w:style w:type="paragraph" w:styleId="ndice" w:customStyle="1">
    <w:name w:val="Índice"/>
    <w:basedOn w:val="Normal"/>
    <w:qFormat w:val="1"/>
    <w:rsid w:val="00561D57"/>
    <w:pPr>
      <w:suppressLineNumbers w:val="1"/>
    </w:pPr>
    <w:rPr>
      <w:rFonts w:cs="Mangal"/>
    </w:rPr>
  </w:style>
  <w:style w:type="paragraph" w:styleId="Textodeglobo">
    <w:name w:val="Balloon Text"/>
    <w:basedOn w:val="Normal"/>
    <w:link w:val="TextodegloboCar"/>
    <w:uiPriority w:val="99"/>
    <w:semiHidden w:val="1"/>
    <w:unhideWhenUsed w:val="1"/>
    <w:qFormat w:val="1"/>
    <w:rsid w:val="003E1F2A"/>
    <w:pPr>
      <w:spacing w:after="0" w:line="240" w:lineRule="auto"/>
    </w:pPr>
    <w:rPr>
      <w:rFonts w:ascii="Tahoma" w:cs="Tahoma" w:hAnsi="Tahoma"/>
      <w:sz w:val="16"/>
      <w:szCs w:val="16"/>
    </w:rPr>
  </w:style>
  <w:style w:type="paragraph" w:styleId="Cabeceraypie" w:customStyle="1">
    <w:name w:val="Cabecera y pie"/>
    <w:basedOn w:val="Normal"/>
    <w:qFormat w:val="1"/>
    <w:rsid w:val="006843A9"/>
  </w:style>
  <w:style w:type="paragraph" w:styleId="Encabezado1" w:customStyle="1">
    <w:name w:val="Encabezado1"/>
    <w:basedOn w:val="Normal"/>
    <w:link w:val="EncabezadoCar1"/>
    <w:uiPriority w:val="99"/>
    <w:semiHidden w:val="1"/>
    <w:unhideWhenUsed w:val="1"/>
    <w:rsid w:val="00446FC8"/>
    <w:pPr>
      <w:tabs>
        <w:tab w:val="center" w:pos="4419"/>
        <w:tab w:val="right" w:pos="8838"/>
      </w:tabs>
      <w:spacing w:after="0" w:line="240" w:lineRule="auto"/>
    </w:pPr>
  </w:style>
  <w:style w:type="paragraph" w:styleId="Piedepgina1" w:customStyle="1">
    <w:name w:val="Pie de página1"/>
    <w:basedOn w:val="Normal"/>
    <w:link w:val="PiedepginaCar1"/>
    <w:uiPriority w:val="99"/>
    <w:semiHidden w:val="1"/>
    <w:unhideWhenUsed w:val="1"/>
    <w:rsid w:val="00446FC8"/>
    <w:pPr>
      <w:tabs>
        <w:tab w:val="center" w:pos="4419"/>
        <w:tab w:val="right" w:pos="8838"/>
      </w:tabs>
      <w:spacing w:after="0" w:line="240" w:lineRule="auto"/>
    </w:pPr>
  </w:style>
  <w:style w:type="paragraph" w:styleId="Prrafodelista">
    <w:name w:val="List Paragraph"/>
    <w:basedOn w:val="Normal"/>
    <w:uiPriority w:val="1"/>
    <w:qFormat w:val="1"/>
    <w:rsid w:val="009409FB"/>
    <w:pPr>
      <w:widowControl w:val="0"/>
      <w:spacing w:after="0" w:line="240" w:lineRule="auto"/>
      <w:ind w:left="822" w:hanging="361"/>
    </w:pPr>
    <w:rPr>
      <w:rFonts w:ascii="Calibri" w:cs="Calibri" w:eastAsia="Calibri" w:hAnsi="Calibri"/>
      <w:lang w:val="es-ES"/>
    </w:rPr>
  </w:style>
  <w:style w:type="table" w:styleId="Tablaconcuadrcula">
    <w:name w:val="Table Grid"/>
    <w:basedOn w:val="Tablanormal"/>
    <w:uiPriority w:val="59"/>
    <w:rsid w:val="00AF10F9"/>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ipervnculo">
    <w:name w:val="Hyperlink"/>
    <w:basedOn w:val="Fuentedeprrafopredeter"/>
    <w:uiPriority w:val="99"/>
    <w:unhideWhenUsed w:val="1"/>
    <w:rsid w:val="00F25370"/>
    <w:rPr>
      <w:color w:val="0000ff" w:themeColor="hyperlink"/>
      <w:u w:val="single"/>
    </w:rPr>
  </w:style>
  <w:style w:type="character" w:styleId="Mencinsinresolver">
    <w:name w:val="Unresolved Mention"/>
    <w:basedOn w:val="Fuentedeprrafopredeter"/>
    <w:uiPriority w:val="99"/>
    <w:semiHidden w:val="1"/>
    <w:unhideWhenUsed w:val="1"/>
    <w:rsid w:val="00F25370"/>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EG8QZePPtnQNlsLDp9SzaR9WBPw==">AMUW2mUtn3VBKcQIHrBjep7KMlf6BAn4l9yEeGZRl8PmQwWqg8w7SYxL08i1t81l5joSTBwVAFEUZtAnc0lzikqvqqK8WEqeS9l/N58enL+1fA3spPqYgws=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2021-03-26T15:02:00Z</dcterms:created>
  <dc:creator>mltassone</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