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2">
      <w:pPr>
        <w:ind w:right="707"/>
        <w:rPr>
          <w:i w:val="1"/>
          <w:sz w:val="24"/>
          <w:szCs w:val="24"/>
        </w:rPr>
      </w:pPr>
      <w:r w:rsidDel="00000000" w:rsidR="00000000" w:rsidRPr="00000000">
        <w:rPr>
          <w:b w:val="1"/>
          <w:sz w:val="24"/>
          <w:szCs w:val="24"/>
          <w:rtl w:val="0"/>
        </w:rPr>
        <w:t xml:space="preserve">TITULO DEL TRABAJO</w:t>
      </w:r>
      <w:r w:rsidDel="00000000" w:rsidR="00000000" w:rsidRPr="00000000">
        <w:rPr>
          <w:sz w:val="24"/>
          <w:szCs w:val="24"/>
          <w:rtl w:val="0"/>
        </w:rPr>
        <w:t xml:space="preserve">: </w:t>
      </w:r>
      <w:r w:rsidDel="00000000" w:rsidR="00000000" w:rsidRPr="00000000">
        <w:rPr>
          <w:i w:val="1"/>
          <w:sz w:val="24"/>
          <w:szCs w:val="24"/>
          <w:rtl w:val="0"/>
        </w:rPr>
        <w:t xml:space="preserve">“Convivir en un mundo digital”.</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NIVEL:</w:t>
        <w:tab/>
      </w:r>
      <w:r w:rsidDel="00000000" w:rsidR="00000000" w:rsidRPr="00000000">
        <w:rPr>
          <w:sz w:val="24"/>
          <w:szCs w:val="24"/>
          <w:rtl w:val="0"/>
        </w:rPr>
        <w:t xml:space="preserve">Primario</w:t>
      </w:r>
      <w:r w:rsidDel="00000000" w:rsidR="00000000" w:rsidRPr="00000000">
        <w:rPr>
          <w:b w:val="1"/>
          <w:sz w:val="24"/>
          <w:szCs w:val="24"/>
          <w:rtl w:val="0"/>
        </w:rPr>
        <w:tab/>
        <w:tab/>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CAMPO DEL CONOCIMIENTO/ESPACIO CURRICULAR/UNIDAD: </w:t>
      </w:r>
      <w:r w:rsidDel="00000000" w:rsidR="00000000" w:rsidRPr="00000000">
        <w:rPr>
          <w:sz w:val="24"/>
          <w:szCs w:val="24"/>
          <w:rtl w:val="0"/>
        </w:rPr>
        <w:t xml:space="preserve">Lengua Extranjera</w:t>
      </w:r>
      <w:r w:rsidDel="00000000" w:rsidR="00000000" w:rsidRPr="00000000">
        <w:rPr>
          <w:b w:val="1"/>
          <w:sz w:val="24"/>
          <w:szCs w:val="24"/>
          <w:rtl w:val="0"/>
        </w:rPr>
        <w:tab/>
        <w:tab/>
      </w:r>
    </w:p>
    <w:p w:rsidR="00000000" w:rsidDel="00000000" w:rsidP="00000000" w:rsidRDefault="00000000" w:rsidRPr="00000000" w14:paraId="00000005">
      <w:pPr>
        <w:spacing w:after="0" w:before="240" w:lineRule="auto"/>
        <w:rPr>
          <w:b w:val="1"/>
          <w:sz w:val="24"/>
          <w:szCs w:val="24"/>
        </w:rPr>
      </w:pPr>
      <w:r w:rsidDel="00000000" w:rsidR="00000000" w:rsidRPr="00000000">
        <w:rPr>
          <w:b w:val="1"/>
          <w:sz w:val="24"/>
          <w:szCs w:val="24"/>
          <w:rtl w:val="0"/>
        </w:rPr>
        <w:t xml:space="preserve">MODALIDAD: </w:t>
        <w:tab/>
      </w:r>
      <w:r w:rsidDel="00000000" w:rsidR="00000000" w:rsidRPr="00000000">
        <w:rPr>
          <w:sz w:val="24"/>
          <w:szCs w:val="24"/>
          <w:rtl w:val="0"/>
        </w:rPr>
        <w:t xml:space="preserve">Común</w:t>
      </w:r>
      <w:r w:rsidDel="00000000" w:rsidR="00000000" w:rsidRPr="00000000">
        <w:rPr>
          <w:b w:val="1"/>
          <w:sz w:val="24"/>
          <w:szCs w:val="24"/>
          <w:rtl w:val="0"/>
        </w:rPr>
        <w:tab/>
        <w:tab/>
      </w:r>
    </w:p>
    <w:p w:rsidR="00000000" w:rsidDel="00000000" w:rsidP="00000000" w:rsidRDefault="00000000" w:rsidRPr="00000000" w14:paraId="00000006">
      <w:pPr>
        <w:spacing w:before="240" w:lineRule="auto"/>
        <w:rPr>
          <w:b w:val="1"/>
          <w:sz w:val="24"/>
          <w:szCs w:val="24"/>
        </w:rPr>
      </w:pPr>
      <w:r w:rsidDel="00000000" w:rsidR="00000000" w:rsidRPr="00000000">
        <w:rPr>
          <w:b w:val="1"/>
          <w:sz w:val="24"/>
          <w:szCs w:val="24"/>
          <w:rtl w:val="0"/>
        </w:rPr>
        <w:t xml:space="preserve">SALA/GRADO/AÑO/CICLO/SECCIÓN: </w:t>
      </w:r>
      <w:r w:rsidDel="00000000" w:rsidR="00000000" w:rsidRPr="00000000">
        <w:rPr>
          <w:sz w:val="24"/>
          <w:szCs w:val="24"/>
          <w:rtl w:val="0"/>
        </w:rPr>
        <w:t xml:space="preserve">6to grado A y B (Turno Mañana y Tarde)</w:t>
      </w:r>
      <w:r w:rsidDel="00000000" w:rsidR="00000000" w:rsidRPr="00000000">
        <w:rPr>
          <w:rtl w:val="0"/>
        </w:rPr>
      </w:r>
    </w:p>
    <w:p w:rsidR="00000000" w:rsidDel="00000000" w:rsidP="00000000" w:rsidRDefault="00000000" w:rsidRPr="00000000" w14:paraId="00000007">
      <w:pPr>
        <w:spacing w:before="240" w:lineRule="auto"/>
        <w:rPr>
          <w:b w:val="1"/>
          <w:sz w:val="24"/>
          <w:szCs w:val="24"/>
        </w:rPr>
      </w:pPr>
      <w:r w:rsidDel="00000000" w:rsidR="00000000" w:rsidRPr="00000000">
        <w:rPr>
          <w:b w:val="1"/>
          <w:sz w:val="24"/>
          <w:szCs w:val="24"/>
          <w:rtl w:val="0"/>
        </w:rPr>
        <w:t xml:space="preserve">CANTIDAD DE ALUMNOS/AS PARTICIPANTES: </w:t>
      </w:r>
      <w:r w:rsidDel="00000000" w:rsidR="00000000" w:rsidRPr="00000000">
        <w:rPr>
          <w:sz w:val="24"/>
          <w:szCs w:val="24"/>
          <w:rtl w:val="0"/>
        </w:rPr>
        <w:t xml:space="preserve">45</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EJE TEMÁTICO: </w:t>
      </w:r>
      <w:r w:rsidDel="00000000" w:rsidR="00000000" w:rsidRPr="00000000">
        <w:rPr>
          <w:sz w:val="24"/>
          <w:szCs w:val="24"/>
          <w:rtl w:val="0"/>
        </w:rPr>
        <w:t xml:space="preserve">Comprensión y producción escrita en inglés para la reflexión sobre el uso adecuado de las tecnologías digitales. </w:t>
      </w:r>
    </w:p>
    <w:p w:rsidR="00000000" w:rsidDel="00000000" w:rsidP="00000000" w:rsidRDefault="00000000" w:rsidRPr="00000000" w14:paraId="00000009">
      <w:pPr>
        <w:jc w:val="both"/>
        <w:rPr>
          <w:sz w:val="24"/>
          <w:szCs w:val="24"/>
        </w:rPr>
      </w:pPr>
      <w:r w:rsidDel="00000000" w:rsidR="00000000" w:rsidRPr="00000000">
        <w:rPr>
          <w:b w:val="1"/>
          <w:sz w:val="24"/>
          <w:szCs w:val="24"/>
          <w:rtl w:val="0"/>
        </w:rPr>
        <w:t xml:space="preserve">SABERES: </w:t>
      </w:r>
      <w:r w:rsidDel="00000000" w:rsidR="00000000" w:rsidRPr="00000000">
        <w:rPr>
          <w:sz w:val="24"/>
          <w:szCs w:val="24"/>
          <w:rtl w:val="0"/>
        </w:rPr>
        <w:t xml:space="preserve">Uso de la lengua extranjera para la interacción en línea y la reflexión en torno al uso adecuado de tecnologías digitales, las redes sociales e internet, por medio del uso de blog, actividades interactivas, murales digitales y recursos audiovisuales.</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spacing w:after="120" w:lineRule="auto"/>
        <w:rPr>
          <w:b w:val="1"/>
          <w:sz w:val="24"/>
          <w:szCs w:val="24"/>
          <w:u w:val="single"/>
        </w:rPr>
      </w:pPr>
      <w:r w:rsidDel="00000000" w:rsidR="00000000" w:rsidRPr="00000000">
        <w:rPr>
          <w:b w:val="1"/>
          <w:sz w:val="24"/>
          <w:szCs w:val="24"/>
          <w:u w:val="single"/>
          <w:rtl w:val="0"/>
        </w:rPr>
        <w:t xml:space="preserve">DATOS DE LA INSTITUCIÓN</w:t>
      </w:r>
    </w:p>
    <w:p w:rsidR="00000000" w:rsidDel="00000000" w:rsidP="00000000" w:rsidRDefault="00000000" w:rsidRPr="00000000" w14:paraId="0000000C">
      <w:pPr>
        <w:spacing w:after="120" w:lineRule="auto"/>
        <w:rPr>
          <w:b w:val="1"/>
          <w:sz w:val="24"/>
          <w:szCs w:val="24"/>
        </w:rPr>
      </w:pPr>
      <w:r w:rsidDel="00000000" w:rsidR="00000000" w:rsidRPr="00000000">
        <w:rPr>
          <w:b w:val="1"/>
          <w:sz w:val="24"/>
          <w:szCs w:val="24"/>
          <w:rtl w:val="0"/>
        </w:rPr>
        <w:t xml:space="preserve">NOMBRE: </w:t>
      </w:r>
      <w:r w:rsidDel="00000000" w:rsidR="00000000" w:rsidRPr="00000000">
        <w:rPr>
          <w:sz w:val="24"/>
          <w:szCs w:val="24"/>
          <w:rtl w:val="0"/>
        </w:rPr>
        <w:t xml:space="preserve">Escuela N° 78 “Contraalmirante M. Guerrico”.         </w:t>
      </w:r>
      <w:r w:rsidDel="00000000" w:rsidR="00000000" w:rsidRPr="00000000">
        <w:rPr>
          <w:b w:val="1"/>
          <w:sz w:val="24"/>
          <w:szCs w:val="24"/>
          <w:rtl w:val="0"/>
        </w:rPr>
        <w:t xml:space="preserve">LOCALIDAD: </w:t>
      </w:r>
      <w:r w:rsidDel="00000000" w:rsidR="00000000" w:rsidRPr="00000000">
        <w:rPr>
          <w:sz w:val="24"/>
          <w:szCs w:val="24"/>
          <w:rtl w:val="0"/>
        </w:rPr>
        <w:t xml:space="preserve">Santa Rosa (LP)</w:t>
      </w:r>
      <w:r w:rsidDel="00000000" w:rsidR="00000000" w:rsidRPr="00000000">
        <w:rPr>
          <w:rtl w:val="0"/>
        </w:rPr>
      </w:r>
    </w:p>
    <w:p w:rsidR="00000000" w:rsidDel="00000000" w:rsidP="00000000" w:rsidRDefault="00000000" w:rsidRPr="00000000" w14:paraId="0000000D">
      <w:pPr>
        <w:spacing w:after="120" w:lineRule="auto"/>
        <w:rPr>
          <w:b w:val="1"/>
          <w:sz w:val="24"/>
          <w:szCs w:val="24"/>
        </w:rPr>
      </w:pPr>
      <w:r w:rsidDel="00000000" w:rsidR="00000000" w:rsidRPr="00000000">
        <w:rPr>
          <w:b w:val="1"/>
          <w:sz w:val="24"/>
          <w:szCs w:val="24"/>
          <w:rtl w:val="0"/>
        </w:rPr>
        <w:t xml:space="preserve">TELÉFONO</w:t>
      </w:r>
      <w:r w:rsidDel="00000000" w:rsidR="00000000" w:rsidRPr="00000000">
        <w:rPr>
          <w:sz w:val="24"/>
          <w:szCs w:val="24"/>
          <w:rtl w:val="0"/>
        </w:rPr>
        <w:t xml:space="preserve">: 2954- 389432         </w:t>
      </w:r>
      <w:r w:rsidDel="00000000" w:rsidR="00000000" w:rsidRPr="00000000">
        <w:rPr>
          <w:b w:val="1"/>
          <w:sz w:val="24"/>
          <w:szCs w:val="24"/>
          <w:rtl w:val="0"/>
        </w:rPr>
        <w:t xml:space="preserve">CORREO ELECTRÓNICO: </w:t>
      </w:r>
      <w:hyperlink r:id="rId7">
        <w:r w:rsidDel="00000000" w:rsidR="00000000" w:rsidRPr="00000000">
          <w:rPr>
            <w:color w:val="0000ff"/>
            <w:sz w:val="24"/>
            <w:szCs w:val="24"/>
            <w:u w:val="single"/>
            <w:rtl w:val="0"/>
          </w:rPr>
          <w:t xml:space="preserve">escuela78@lapampa.edu.ar</w:t>
        </w:r>
      </w:hyperlink>
      <w:r w:rsidDel="00000000" w:rsidR="00000000" w:rsidRPr="00000000">
        <w:rPr>
          <w:b w:val="1"/>
          <w:sz w:val="24"/>
          <w:szCs w:val="24"/>
          <w:rtl w:val="0"/>
        </w:rPr>
        <w:t xml:space="preserve"> </w:t>
      </w:r>
    </w:p>
    <w:p w:rsidR="00000000" w:rsidDel="00000000" w:rsidP="00000000" w:rsidRDefault="00000000" w:rsidRPr="00000000" w14:paraId="0000000E">
      <w:pPr>
        <w:spacing w:after="120" w:lineRule="auto"/>
        <w:ind w:right="424"/>
        <w:rPr>
          <w:b w:val="1"/>
          <w:sz w:val="24"/>
          <w:szCs w:val="24"/>
          <w:u w:val="single"/>
        </w:rPr>
      </w:pPr>
      <w:r w:rsidDel="00000000" w:rsidR="00000000" w:rsidRPr="00000000">
        <w:rPr>
          <w:rtl w:val="0"/>
        </w:rPr>
      </w:r>
    </w:p>
    <w:p w:rsidR="00000000" w:rsidDel="00000000" w:rsidP="00000000" w:rsidRDefault="00000000" w:rsidRPr="00000000" w14:paraId="0000000F">
      <w:pPr>
        <w:spacing w:after="120" w:lineRule="auto"/>
        <w:ind w:right="424"/>
        <w:rPr/>
      </w:pPr>
      <w:r w:rsidDel="00000000" w:rsidR="00000000" w:rsidRPr="00000000">
        <w:rPr>
          <w:b w:val="1"/>
          <w:sz w:val="24"/>
          <w:szCs w:val="24"/>
          <w:u w:val="single"/>
          <w:rtl w:val="0"/>
        </w:rPr>
        <w:t xml:space="preserve">DOCENTES</w:t>
      </w:r>
      <w:r w:rsidDel="00000000" w:rsidR="00000000" w:rsidRPr="00000000">
        <w:rPr>
          <w:rtl w:val="0"/>
        </w:rPr>
      </w:r>
    </w:p>
    <w:p w:rsidR="00000000" w:rsidDel="00000000" w:rsidP="00000000" w:rsidRDefault="00000000" w:rsidRPr="00000000" w14:paraId="00000010">
      <w:pPr>
        <w:tabs>
          <w:tab w:val="left" w:pos="5862"/>
        </w:tabs>
        <w:spacing w:before="23" w:line="264" w:lineRule="auto"/>
        <w:ind w:right="1749"/>
        <w:rPr>
          <w:b w:val="1"/>
          <w:sz w:val="24"/>
          <w:szCs w:val="24"/>
        </w:rPr>
      </w:pPr>
      <w:r w:rsidDel="00000000" w:rsidR="00000000" w:rsidRPr="00000000">
        <w:rPr>
          <w:sz w:val="24"/>
          <w:szCs w:val="24"/>
          <w:rtl w:val="0"/>
        </w:rPr>
        <w:t xml:space="preserve">CHEME ARRIAGA, Romina      </w:t>
      </w:r>
      <w:r w:rsidDel="00000000" w:rsidR="00000000" w:rsidRPr="00000000">
        <w:rPr>
          <w:rtl w:val="0"/>
        </w:rPr>
      </w:r>
    </w:p>
    <w:p w:rsidR="00000000" w:rsidDel="00000000" w:rsidP="00000000" w:rsidRDefault="00000000" w:rsidRPr="00000000" w14:paraId="00000011">
      <w:pPr>
        <w:tabs>
          <w:tab w:val="left" w:pos="5862"/>
        </w:tabs>
        <w:spacing w:before="23" w:line="264" w:lineRule="auto"/>
        <w:ind w:right="1749"/>
        <w:rPr>
          <w:sz w:val="24"/>
          <w:szCs w:val="24"/>
        </w:rPr>
      </w:pPr>
      <w:r w:rsidDel="00000000" w:rsidR="00000000" w:rsidRPr="00000000">
        <w:rPr>
          <w:sz w:val="24"/>
          <w:szCs w:val="24"/>
          <w:rtl w:val="0"/>
        </w:rPr>
        <w:t xml:space="preserve">COLLINO, Melina            </w:t>
      </w:r>
    </w:p>
    <w:p w:rsidR="00000000" w:rsidDel="00000000" w:rsidP="00000000" w:rsidRDefault="00000000" w:rsidRPr="00000000" w14:paraId="00000012">
      <w:pPr>
        <w:spacing w:after="120" w:lineRule="auto"/>
        <w:rPr>
          <w:sz w:val="24"/>
          <w:szCs w:val="24"/>
        </w:rPr>
      </w:pPr>
      <w:r w:rsidDel="00000000" w:rsidR="00000000" w:rsidRPr="00000000">
        <w:rPr>
          <w:rtl w:val="0"/>
        </w:rPr>
      </w:r>
    </w:p>
    <w:p w:rsidR="00000000" w:rsidDel="00000000" w:rsidP="00000000" w:rsidRDefault="00000000" w:rsidRPr="00000000" w14:paraId="00000013">
      <w:pPr>
        <w:spacing w:after="0" w:line="240" w:lineRule="auto"/>
        <w:rPr>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after="120" w:lineRule="auto"/>
        <w:rPr>
          <w:i w:val="1"/>
          <w:sz w:val="24"/>
          <w:szCs w:val="24"/>
        </w:rPr>
      </w:pPr>
      <w:r w:rsidDel="00000000" w:rsidR="00000000" w:rsidRPr="00000000">
        <w:rPr>
          <w:b w:val="1"/>
          <w:i w:val="1"/>
          <w:sz w:val="24"/>
          <w:szCs w:val="24"/>
          <w:rtl w:val="0"/>
        </w:rPr>
        <w:t xml:space="preserve">Desarrollo de la experiencia:  </w:t>
      </w:r>
      <w:r w:rsidDel="00000000" w:rsidR="00000000" w:rsidRPr="00000000">
        <w:rPr>
          <w:rtl w:val="0"/>
        </w:rPr>
      </w:r>
    </w:p>
    <w:p w:rsidR="00000000" w:rsidDel="00000000" w:rsidP="00000000" w:rsidRDefault="00000000" w:rsidRPr="00000000" w14:paraId="00000015">
      <w:pPr>
        <w:spacing w:after="0" w:line="240" w:lineRule="auto"/>
        <w:jc w:val="both"/>
        <w:rPr/>
      </w:pPr>
      <w:r w:rsidDel="00000000" w:rsidR="00000000" w:rsidRPr="00000000">
        <w:rPr>
          <w:rtl w:val="0"/>
        </w:rPr>
        <w:t xml:space="preserve">El año 2020 planteó, sin duda alguna, la necesidad de formar a nuestros niños y niñas en el uso adecuado de tecnologías digitales. La continuación de las trayectorias educativas dependió, más que nunca, del acceso con el que contaran las familias para poder estar en contacto con docentes y grupo de clase, y las estrategias de enseñanza debieron también amoldarse según las circunstancias sanitarias del momento. Así, se hizo uso de redes sociales y plataformas de videoconferencias para poder sostener los encuentros a distancia con cada alumno/a y su familia. Se fortaleció el uso, principalmente, de WhatsApp y junto con otras herramientas (blog, Facebook, Zoom) se pudo acompañar y orientar los aprendizajes en el contexto de pandemia.  </w:t>
      </w:r>
    </w:p>
    <w:p w:rsidR="00000000" w:rsidDel="00000000" w:rsidP="00000000" w:rsidRDefault="00000000" w:rsidRPr="00000000" w14:paraId="00000016">
      <w:pPr>
        <w:spacing w:after="0" w:line="240" w:lineRule="auto"/>
        <w:jc w:val="both"/>
        <w:rPr/>
      </w:pPr>
      <w:r w:rsidDel="00000000" w:rsidR="00000000" w:rsidRPr="00000000">
        <w:rPr>
          <w:rtl w:val="0"/>
        </w:rPr>
      </w:r>
    </w:p>
    <w:p w:rsidR="00000000" w:rsidDel="00000000" w:rsidP="00000000" w:rsidRDefault="00000000" w:rsidRPr="00000000" w14:paraId="00000017">
      <w:pPr>
        <w:spacing w:after="0" w:line="240" w:lineRule="auto"/>
        <w:jc w:val="both"/>
        <w:rPr/>
      </w:pPr>
      <w:r w:rsidDel="00000000" w:rsidR="00000000" w:rsidRPr="00000000">
        <w:rPr>
          <w:rtl w:val="0"/>
        </w:rPr>
        <w:t xml:space="preserve">Los alumnos y alumnas de la Escuela N° 78 de Santa Rosa, en general, cuentan con acceso a dispositivos tecnológicos a partir de lo que comentan y socializan en clase. Más allá del tipo de uso que hagan, la mayoría de los niños y niñas tienen contacto o hacen uso de elementos tecnológicos digitales tanto en sus ámbitos particulares como en el contexto escolar, es decir, las tecnologías digitales no les resultan ajenas. Desde la escuela, hacen uso de netbooks, proyector, televisor, wi-fi y, en ocasiones, los teléfonos celulares de las docentes con diversos propósitos. </w:t>
      </w:r>
    </w:p>
    <w:p w:rsidR="00000000" w:rsidDel="00000000" w:rsidP="00000000" w:rsidRDefault="00000000" w:rsidRPr="00000000" w14:paraId="00000018">
      <w:pPr>
        <w:spacing w:after="0" w:line="240" w:lineRule="auto"/>
        <w:jc w:val="both"/>
        <w:rPr/>
      </w:pPr>
      <w:r w:rsidDel="00000000" w:rsidR="00000000" w:rsidRPr="00000000">
        <w:rPr>
          <w:rtl w:val="0"/>
        </w:rPr>
      </w:r>
    </w:p>
    <w:p w:rsidR="00000000" w:rsidDel="00000000" w:rsidP="00000000" w:rsidRDefault="00000000" w:rsidRPr="00000000" w14:paraId="00000019">
      <w:pPr>
        <w:spacing w:after="0" w:line="240" w:lineRule="auto"/>
        <w:jc w:val="both"/>
        <w:rPr/>
      </w:pPr>
      <w:r w:rsidDel="00000000" w:rsidR="00000000" w:rsidRPr="00000000">
        <w:rPr>
          <w:rtl w:val="0"/>
        </w:rPr>
        <w:t xml:space="preserve">La escuela cuenta con Aula Digital Móvil y conexión a red wi-fi, de modo que este año las docentes de inglés de ambos turnos consideramos propicio el regreso a la presencialidad para acercar a los alumnos y alumnas de 2do ciclo nuevas herramientas y aplicaciones. Esto permite fortalecer el uso de las tecnologías desde el aula con el fin de consolidar gradualmente su apropiación y habilitar nuevos contextos y entornos para continuar los aprendizajes. Nos propusimos entonces promover un mayor uso de las tecnologías con nuestros alumnos y alumnas, principalmente con 4to, 5to y 6to grado. Al llevar las netbooks a las aulas, pudimos percibir que éstas no les resultaban ajenas a los grupos, lo que demostraba que ya habían hecho uso de los dispositivos en ocasiones anteriores. </w:t>
      </w:r>
    </w:p>
    <w:p w:rsidR="00000000" w:rsidDel="00000000" w:rsidP="00000000" w:rsidRDefault="00000000" w:rsidRPr="00000000" w14:paraId="0000001A">
      <w:pPr>
        <w:spacing w:after="0" w:line="240" w:lineRule="auto"/>
        <w:jc w:val="both"/>
        <w:rPr/>
      </w:pPr>
      <w:r w:rsidDel="00000000" w:rsidR="00000000" w:rsidRPr="00000000">
        <w:rPr>
          <w:rtl w:val="0"/>
        </w:rPr>
      </w:r>
    </w:p>
    <w:p w:rsidR="00000000" w:rsidDel="00000000" w:rsidP="00000000" w:rsidRDefault="00000000" w:rsidRPr="00000000" w14:paraId="0000001B">
      <w:pPr>
        <w:spacing w:after="0" w:line="240" w:lineRule="auto"/>
        <w:jc w:val="both"/>
        <w:rPr/>
      </w:pPr>
      <w:r w:rsidDel="00000000" w:rsidR="00000000" w:rsidRPr="00000000">
        <w:rPr>
          <w:rtl w:val="0"/>
        </w:rPr>
        <w:t xml:space="preserve">Durante 2021, en período de presencialidad del primer semestre, se plantearon desde el espacio de Lengua Extranjera el uso de diversas herramientas digitales con el fin de promover el desarrollo de múltiples habilidades vinculadas al entorno digital y sus características:</w:t>
      </w:r>
    </w:p>
    <w:p w:rsidR="00000000" w:rsidDel="00000000" w:rsidP="00000000" w:rsidRDefault="00000000" w:rsidRPr="00000000" w14:paraId="0000001C">
      <w:pPr>
        <w:spacing w:after="0" w:line="240" w:lineRule="auto"/>
        <w:jc w:val="both"/>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blog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www.nosdivertimoseningles.blogspot.com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este sitio, administrado por ambas docentes a cargo de esta experiencia, se plantearon actividades de navegación y uso de páginas web, de modo de poder concretar la interacción con navegadores y sitios en internet.  </w:t>
      </w:r>
    </w:p>
    <w:p w:rsidR="00000000" w:rsidDel="00000000" w:rsidP="00000000" w:rsidRDefault="00000000" w:rsidRPr="00000000" w14:paraId="000000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fichas interactivas en línea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www.liveworksheets.com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desde este recurso se plantearon actividades de revisión interactivas, para poner en práctica habilidades del lenguaje tales como comprensión oral, lectura y escritura, y también instancias de autocorrección en línea. </w:t>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mural interactivo y colaborativo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www.padlet.com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 la interacción por medio de la escritura en el entorno de un mural digital, apelando a estrategias de trabajo colaborativo e interacción en inglés (expresando información personal)</w:t>
      </w:r>
    </w:p>
    <w:p w:rsidR="00000000" w:rsidDel="00000000" w:rsidP="00000000" w:rsidRDefault="00000000" w:rsidRPr="00000000" w14:paraId="000000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juegos en línea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recursos lúdicos (algunos seleccionados y otros diseñados por las docentes) para la revisión de vocabulario. </w:t>
      </w:r>
    </w:p>
    <w:p w:rsidR="00000000" w:rsidDel="00000000" w:rsidP="00000000" w:rsidRDefault="00000000" w:rsidRPr="00000000" w14:paraId="00000021">
      <w:pPr>
        <w:spacing w:after="0" w:line="240" w:lineRule="auto"/>
        <w:jc w:val="both"/>
        <w:rPr/>
      </w:pPr>
      <w:r w:rsidDel="00000000" w:rsidR="00000000" w:rsidRPr="00000000">
        <w:rPr>
          <w:rtl w:val="0"/>
        </w:rPr>
      </w:r>
    </w:p>
    <w:p w:rsidR="00000000" w:rsidDel="00000000" w:rsidP="00000000" w:rsidRDefault="00000000" w:rsidRPr="00000000" w14:paraId="00000022">
      <w:pPr>
        <w:spacing w:after="0" w:line="240" w:lineRule="auto"/>
        <w:jc w:val="both"/>
        <w:rPr/>
      </w:pPr>
      <w:r w:rsidDel="00000000" w:rsidR="00000000" w:rsidRPr="00000000">
        <w:rPr>
          <w:rtl w:val="0"/>
        </w:rPr>
        <w:t xml:space="preserve">Respecto de la implementación de esta propuesta, desde un inicio, los grupos de clase se mostraron muy motivados en participar. Sin duda, el uso de dispositivos digitales es un gran incentivo para realizar actividades escolares, pero también depende de la alfabetización digital con la que cuenten nuestros alumnos y alumnas y del acceso que tengan por fuera de la escuela para dar continuidad a algunas actividades. Por ello, nuestra intención ha sido desde el principio poder concretar las tareas con las distintas herramientas desde el contexto de aula, de modo de brindar las mismas oportunidades a todos. </w:t>
      </w:r>
    </w:p>
    <w:p w:rsidR="00000000" w:rsidDel="00000000" w:rsidP="00000000" w:rsidRDefault="00000000" w:rsidRPr="00000000" w14:paraId="00000023">
      <w:pPr>
        <w:spacing w:after="0" w:line="240" w:lineRule="auto"/>
        <w:jc w:val="both"/>
        <w:rPr/>
      </w:pPr>
      <w:r w:rsidDel="00000000" w:rsidR="00000000" w:rsidRPr="00000000">
        <w:rPr>
          <w:rtl w:val="0"/>
        </w:rPr>
        <w:t xml:space="preserve">En general, los alumnos y alumnas mostraron conocimiento sobre el uso de las netbooks, internet, páginas web y recursos. La mayoría se manejó sin dificultad y, a pesar de algunos inconvenientes con la conexión a wi-fi desde la institución, se pudieron concretar todas las actividades planificadas.</w:t>
      </w:r>
    </w:p>
    <w:p w:rsidR="00000000" w:rsidDel="00000000" w:rsidP="00000000" w:rsidRDefault="00000000" w:rsidRPr="00000000" w14:paraId="00000024">
      <w:pPr>
        <w:spacing w:after="0" w:line="240" w:lineRule="auto"/>
        <w:jc w:val="both"/>
        <w:rPr/>
      </w:pPr>
      <w:r w:rsidDel="00000000" w:rsidR="00000000" w:rsidRPr="00000000">
        <w:rPr>
          <w:rtl w:val="0"/>
        </w:rPr>
      </w:r>
    </w:p>
    <w:p w:rsidR="00000000" w:rsidDel="00000000" w:rsidP="00000000" w:rsidRDefault="00000000" w:rsidRPr="00000000" w14:paraId="00000025">
      <w:pPr>
        <w:spacing w:after="0" w:line="240" w:lineRule="auto"/>
        <w:jc w:val="both"/>
        <w:rPr/>
      </w:pPr>
      <w:r w:rsidDel="00000000" w:rsidR="00000000" w:rsidRPr="00000000">
        <w:rPr>
          <w:rtl w:val="0"/>
        </w:rPr>
        <w:t xml:space="preserve">La secuencia didáctica presenta actividades que se articularon con temáticas abordadas con otros espacios curriculares (Ciencias Sociales, Matemática, Construcción de la ciudadanía, Educación Tecnológica, ESI). El trabajo con tecnologías digitales llevó a la reflexión conjunta en clase (siempre desde español) sobre los siguientes temas:  </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usos de internet y las redes sociales (discutimos sobre tipos de uso de internet, cómo usan ellos internet, con qué fines, uso de redes sociales, condiciones para usarlas, etc.),</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preconceptos respecto de quiénes usan internet y por qué (reflexionamos sobre si el uso de internet tiene que ver con aspectos generacionales o no, sobre otras posibilidades de uso de la red más allá del entretenimiento, sobre derechos de autor, etc.),</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posibles riesgos y peligros (compartimos reflexiones sobre la importancia de la protección de datos personales, sobre qué es la ciberseguridad, sobre la posibilidad de configurar uno mismo su privacidad, etc.),</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pautas de interacción (socializamos conclusiones sobre beneficios y riesgos del anonimato en nuestra interacción en internet, la importancia del respeto hacia el otro más allá del vínculo, entre otros aspectos),</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igualdad de participación en las redes (conversamos sobre la igualdad de oportunidades de mujeres y hombres para la expresión y participación en internet),</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características y posibilidades de socialización de textos escritos en papel y textos digitales. </w:t>
      </w:r>
    </w:p>
    <w:p w:rsidR="00000000" w:rsidDel="00000000" w:rsidP="00000000" w:rsidRDefault="00000000" w:rsidRPr="00000000" w14:paraId="0000002C">
      <w:pPr>
        <w:spacing w:after="0" w:line="240" w:lineRule="auto"/>
        <w:jc w:val="both"/>
        <w:rPr/>
      </w:pPr>
      <w:r w:rsidDel="00000000" w:rsidR="00000000" w:rsidRPr="00000000">
        <w:rPr>
          <w:rtl w:val="0"/>
        </w:rPr>
      </w:r>
    </w:p>
    <w:p w:rsidR="00000000" w:rsidDel="00000000" w:rsidP="00000000" w:rsidRDefault="00000000" w:rsidRPr="00000000" w14:paraId="0000002D">
      <w:pPr>
        <w:spacing w:after="0" w:line="240" w:lineRule="auto"/>
        <w:jc w:val="both"/>
        <w:rPr/>
      </w:pPr>
      <w:r w:rsidDel="00000000" w:rsidR="00000000" w:rsidRPr="00000000">
        <w:rPr>
          <w:rtl w:val="0"/>
        </w:rPr>
        <w:t xml:space="preserve">Esta experiencia permitió a alumnos y alumnas mucho más que aprender inglés. De manera individual y colectiva, lograron hacer uso de los recursos digitales (tanto desde la escuela como fuera de ella) para repasar temáticas vinculadas a otros espacios curriculares desde inglés interactuar con otros por medio de entornos digitales, compartir sus gustos y preferencias y conocer a sus pares y estar abiertos a entrar en contactos con el mundo entero para, incluso, conocer otras culturas, reflexionar sobre riesgos y oportunidades que ofrecen diversos recursos y entornos en internet, y formarlos para la vida en sociedad, no solamente para el estudio y el trabajo, sino también para una interacción y participación empoderada desde una perspectiva respetuosa y solidaria.</w:t>
      </w:r>
    </w:p>
    <w:p w:rsidR="00000000" w:rsidDel="00000000" w:rsidP="00000000" w:rsidRDefault="00000000" w:rsidRPr="00000000" w14:paraId="0000002E">
      <w:pPr>
        <w:spacing w:after="280" w:before="280" w:line="240" w:lineRule="auto"/>
        <w:jc w:val="both"/>
        <w:rPr/>
      </w:pPr>
      <w:r w:rsidDel="00000000" w:rsidR="00000000" w:rsidRPr="00000000">
        <w:rPr>
          <w:rtl w:val="0"/>
        </w:rPr>
      </w:r>
    </w:p>
    <w:p w:rsidR="00000000" w:rsidDel="00000000" w:rsidP="00000000" w:rsidRDefault="00000000" w:rsidRPr="00000000" w14:paraId="0000002F">
      <w:pPr>
        <w:spacing w:after="280" w:before="280" w:line="240" w:lineRule="auto"/>
        <w:jc w:val="right"/>
        <w:rPr/>
      </w:pPr>
      <w:bookmarkStart w:colFirst="0" w:colLast="0" w:name="_heading=h.gjdgxs" w:id="0"/>
      <w:bookmarkEnd w:id="0"/>
      <w:r w:rsidDel="00000000" w:rsidR="00000000" w:rsidRPr="00000000">
        <w:rPr>
          <w:rtl w:val="0"/>
        </w:rPr>
        <w:t xml:space="preserve">Prof. Romina Cheme Arriaga</w:t>
      </w:r>
    </w:p>
    <w:p w:rsidR="00000000" w:rsidDel="00000000" w:rsidP="00000000" w:rsidRDefault="00000000" w:rsidRPr="00000000" w14:paraId="00000030">
      <w:pPr>
        <w:spacing w:after="280" w:before="280" w:line="240" w:lineRule="auto"/>
        <w:jc w:val="right"/>
        <w:rPr/>
      </w:pPr>
      <w:r w:rsidDel="00000000" w:rsidR="00000000" w:rsidRPr="00000000">
        <w:rPr>
          <w:rtl w:val="0"/>
        </w:rPr>
        <w:t xml:space="preserve">Prof. Melina Collino</w:t>
      </w:r>
    </w:p>
    <w:p w:rsidR="00000000" w:rsidDel="00000000" w:rsidP="00000000" w:rsidRDefault="00000000" w:rsidRPr="00000000" w14:paraId="00000031">
      <w:pPr>
        <w:spacing w:after="120" w:lineRule="auto"/>
        <w:rPr/>
      </w:pPr>
      <w:r w:rsidDel="00000000" w:rsidR="00000000" w:rsidRPr="00000000">
        <w:rPr>
          <w:rtl w:val="0"/>
        </w:rPr>
      </w:r>
    </w:p>
    <w:p w:rsidR="00000000" w:rsidDel="00000000" w:rsidP="00000000" w:rsidRDefault="00000000" w:rsidRPr="00000000" w14:paraId="00000032">
      <w:pPr>
        <w:spacing w:after="120" w:lineRule="auto"/>
        <w:rPr/>
      </w:pPr>
      <w:r w:rsidDel="00000000" w:rsidR="00000000" w:rsidRPr="00000000">
        <w:rPr>
          <w:rtl w:val="0"/>
        </w:rPr>
      </w:r>
    </w:p>
    <w:sectPr>
      <w:headerReference r:id="rId11"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iberation San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02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Descripcin1" w:customStyle="1">
    <w:name w:val="Descripción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efdecomentario">
    <w:name w:val="annotation reference"/>
    <w:basedOn w:val="Fuentedeprrafopredeter"/>
    <w:uiPriority w:val="99"/>
    <w:semiHidden w:val="1"/>
    <w:unhideWhenUsed w:val="1"/>
    <w:rsid w:val="006655C7"/>
    <w:rPr>
      <w:sz w:val="16"/>
      <w:szCs w:val="16"/>
    </w:rPr>
  </w:style>
  <w:style w:type="paragraph" w:styleId="Textocomentario">
    <w:name w:val="annotation text"/>
    <w:basedOn w:val="Normal"/>
    <w:link w:val="TextocomentarioCar"/>
    <w:uiPriority w:val="99"/>
    <w:semiHidden w:val="1"/>
    <w:unhideWhenUsed w:val="1"/>
    <w:rsid w:val="006655C7"/>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6655C7"/>
    <w:rPr>
      <w:szCs w:val="20"/>
    </w:rPr>
  </w:style>
  <w:style w:type="paragraph" w:styleId="Asuntodelcomentario">
    <w:name w:val="annotation subject"/>
    <w:basedOn w:val="Textocomentario"/>
    <w:next w:val="Textocomentario"/>
    <w:link w:val="AsuntodelcomentarioCar"/>
    <w:uiPriority w:val="99"/>
    <w:semiHidden w:val="1"/>
    <w:unhideWhenUsed w:val="1"/>
    <w:rsid w:val="006655C7"/>
    <w:rPr>
      <w:b w:val="1"/>
      <w:bCs w:val="1"/>
    </w:rPr>
  </w:style>
  <w:style w:type="character" w:styleId="AsuntodelcomentarioCar" w:customStyle="1">
    <w:name w:val="Asunto del comentario Car"/>
    <w:basedOn w:val="TextocomentarioCar"/>
    <w:link w:val="Asuntodelcomentario"/>
    <w:uiPriority w:val="99"/>
    <w:semiHidden w:val="1"/>
    <w:rsid w:val="006655C7"/>
    <w:rPr>
      <w:b w:val="1"/>
      <w:bCs w:val="1"/>
      <w:szCs w:val="20"/>
    </w:rPr>
  </w:style>
  <w:style w:type="character" w:styleId="Hipervnculo">
    <w:name w:val="Hyperlink"/>
    <w:basedOn w:val="Fuentedeprrafopredeter"/>
    <w:uiPriority w:val="99"/>
    <w:unhideWhenUsed w:val="1"/>
    <w:rsid w:val="006655C7"/>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padlet.com" TargetMode="External"/><Relationship Id="rId9" Type="http://schemas.openxmlformats.org/officeDocument/2006/relationships/hyperlink" Target="http://www.liveworksheet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scuela78@lapampa.edu.ar" TargetMode="External"/><Relationship Id="rId8" Type="http://schemas.openxmlformats.org/officeDocument/2006/relationships/hyperlink" Target="http://www.nosdivertimoseningles.blogspo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qj+mfjDtXaGlYa9T7WLssiZhrQ==">AMUW2mXISj3SpypcehwT24WVdQ8QDRoPMacyD4Co3I5wcJCyo6SJdjgSVcBCM+Ona0AWSFCS6tadS5iyYMywKqJMZ7/4P9LYJmCzz//tNjo1O90UIyuWwy2Y1t+bXzb0QMYLQK5GF6Hw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2021-03-26T15:02:00Z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