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3D" w:rsidRPr="005617CF" w:rsidRDefault="008E780A" w:rsidP="00C17E3D">
      <w:pPr>
        <w:jc w:val="center"/>
        <w:rPr>
          <w:b/>
          <w:u w:val="single"/>
        </w:rPr>
      </w:pPr>
      <w:r w:rsidRPr="005617CF">
        <w:rPr>
          <w:b/>
          <w:u w:val="single"/>
        </w:rPr>
        <w:t xml:space="preserve">INSTANCIA PROVINCIAL  2021 </w:t>
      </w:r>
    </w:p>
    <w:p w:rsidR="00736F33" w:rsidRPr="005617CF" w:rsidRDefault="00C17E3D" w:rsidP="00C17E3D">
      <w:pPr>
        <w:rPr>
          <w:b/>
          <w:sz w:val="24"/>
          <w:szCs w:val="24"/>
          <w:u w:val="single"/>
        </w:rPr>
      </w:pPr>
      <w:r w:rsidRPr="005617CF">
        <w:rPr>
          <w:b/>
          <w:sz w:val="24"/>
          <w:szCs w:val="24"/>
        </w:rPr>
        <w:t>TÍ</w:t>
      </w:r>
      <w:r w:rsidR="008E780A" w:rsidRPr="005617CF">
        <w:rPr>
          <w:b/>
          <w:sz w:val="24"/>
          <w:szCs w:val="24"/>
        </w:rPr>
        <w:t>TULO DEL TRABAJO</w:t>
      </w:r>
      <w:r w:rsidR="00DD63AF" w:rsidRPr="005617CF">
        <w:rPr>
          <w:rFonts w:cs="Arial"/>
          <w:sz w:val="24"/>
          <w:szCs w:val="24"/>
        </w:rPr>
        <w:t xml:space="preserve">: </w:t>
      </w:r>
      <w:r w:rsidR="005617CF" w:rsidRPr="005617CF">
        <w:rPr>
          <w:rFonts w:cs="Arial"/>
          <w:b/>
          <w:bCs/>
          <w:color w:val="323130"/>
          <w:sz w:val="24"/>
          <w:szCs w:val="24"/>
          <w:shd w:val="clear" w:color="auto" w:fill="FAF9F8"/>
        </w:rPr>
        <w:t>“EL CONTINENTE AMERICANO EN LA ECONOMÍA MUNDIAL”</w:t>
      </w:r>
    </w:p>
    <w:p w:rsidR="00912D01" w:rsidRPr="005617CF" w:rsidRDefault="008E780A">
      <w:r w:rsidRPr="005617CF">
        <w:t>NIVEL:</w:t>
      </w:r>
      <w:r w:rsidRPr="005617CF">
        <w:tab/>
      </w:r>
      <w:r w:rsidR="00DD63AF" w:rsidRPr="005617CF">
        <w:t>Primario</w:t>
      </w:r>
      <w:r w:rsidRPr="005617CF">
        <w:tab/>
      </w:r>
      <w:r w:rsidRPr="005617CF">
        <w:tab/>
      </w:r>
      <w:r w:rsidRPr="005617CF">
        <w:tab/>
      </w:r>
      <w:r w:rsidRPr="005617CF">
        <w:tab/>
      </w:r>
    </w:p>
    <w:p w:rsidR="00C17E3D" w:rsidRPr="005617CF" w:rsidRDefault="00384BAA" w:rsidP="00C17E3D">
      <w:r w:rsidRPr="005617CF">
        <w:t>CAMPO DEL CONOCIMIENTO/ESPACIO CURRICULAR/UNIDAD:</w:t>
      </w:r>
      <w:r w:rsidR="00DD63AF" w:rsidRPr="005617CF">
        <w:t xml:space="preserve"> Ciencias Sociales</w:t>
      </w:r>
    </w:p>
    <w:p w:rsidR="00736F33" w:rsidRPr="005617CF" w:rsidRDefault="008E780A" w:rsidP="00C17E3D">
      <w:r w:rsidRPr="005617CF">
        <w:t>MODALIDAD:</w:t>
      </w:r>
      <w:r w:rsidR="00286C20">
        <w:t xml:space="preserve"> Jornada completa</w:t>
      </w:r>
      <w:r w:rsidRPr="005617CF">
        <w:t xml:space="preserve"> </w:t>
      </w:r>
      <w:r w:rsidRPr="005617CF">
        <w:tab/>
      </w:r>
      <w:r w:rsidRPr="005617CF">
        <w:tab/>
      </w:r>
      <w:r w:rsidRPr="005617CF">
        <w:tab/>
      </w:r>
      <w:r w:rsidRPr="005617CF">
        <w:tab/>
      </w:r>
    </w:p>
    <w:p w:rsidR="00C17E3D" w:rsidRPr="005617CF" w:rsidRDefault="008E780A" w:rsidP="00912D01">
      <w:pPr>
        <w:spacing w:before="240"/>
      </w:pPr>
      <w:r w:rsidRPr="005617CF">
        <w:t>SALA/GRADO/AÑO/CICLO/SECCIÓN:</w:t>
      </w:r>
      <w:r w:rsidR="00DD63AF" w:rsidRPr="005617CF">
        <w:t xml:space="preserve"> 6° grado</w:t>
      </w:r>
      <w:r w:rsidRPr="005617CF">
        <w:tab/>
      </w:r>
    </w:p>
    <w:p w:rsidR="00736F33" w:rsidRPr="005617CF" w:rsidRDefault="008E780A" w:rsidP="00912D01">
      <w:pPr>
        <w:spacing w:before="240"/>
      </w:pPr>
      <w:r w:rsidRPr="005617CF">
        <w:t>CANTIDAD DE ALUMNOS</w:t>
      </w:r>
      <w:r w:rsidR="00384BAA" w:rsidRPr="005617CF">
        <w:t xml:space="preserve">/AS </w:t>
      </w:r>
      <w:r w:rsidRPr="005617CF">
        <w:t xml:space="preserve"> PARTICIPANTES:</w:t>
      </w:r>
      <w:r w:rsidR="00DD63AF" w:rsidRPr="005617CF">
        <w:t xml:space="preserve"> 5 (cinco)</w:t>
      </w:r>
    </w:p>
    <w:p w:rsidR="00736F33" w:rsidRPr="005617CF" w:rsidRDefault="008E780A">
      <w:r w:rsidRPr="005617CF">
        <w:t>EJE TEMÁTICO:</w:t>
      </w:r>
      <w:r w:rsidR="00DD63AF" w:rsidRPr="005617CF">
        <w:rPr>
          <w:rFonts w:cs="Arial"/>
        </w:rPr>
        <w:t xml:space="preserve"> En relación con la organización de los espacios geográficos</w:t>
      </w:r>
    </w:p>
    <w:p w:rsidR="00DD63AF" w:rsidRPr="005617CF" w:rsidRDefault="008E780A" w:rsidP="00DD63AF">
      <w:pPr>
        <w:rPr>
          <w:rFonts w:cs="Arial"/>
        </w:rPr>
      </w:pPr>
      <w:r w:rsidRPr="005617CF">
        <w:t>SABERES:</w:t>
      </w:r>
      <w:r w:rsidR="00DD63AF" w:rsidRPr="005617CF">
        <w:t xml:space="preserve"> </w:t>
      </w:r>
      <w:r w:rsidR="00DD63AF" w:rsidRPr="005617CF">
        <w:rPr>
          <w:rFonts w:cs="Arial"/>
        </w:rPr>
        <w:t>El conocimiento del mapa político de América Latina y de los procesos de integración regional, en especial el MERCOSUR, su surgimiento y las relaciones entre los países que lo integran.</w:t>
      </w:r>
    </w:p>
    <w:p w:rsidR="00C17E3D" w:rsidRPr="005617CF" w:rsidRDefault="00C17E3D" w:rsidP="00C17E3D">
      <w:pPr>
        <w:spacing w:after="120"/>
      </w:pPr>
    </w:p>
    <w:p w:rsidR="00736F33" w:rsidRPr="005617CF" w:rsidRDefault="008E780A" w:rsidP="00C17E3D">
      <w:pPr>
        <w:spacing w:after="120"/>
        <w:rPr>
          <w:u w:val="single"/>
        </w:rPr>
      </w:pPr>
      <w:r w:rsidRPr="005617CF">
        <w:rPr>
          <w:u w:val="single"/>
        </w:rPr>
        <w:t>DATOS DE LA INSTITUCIÓN</w:t>
      </w:r>
    </w:p>
    <w:p w:rsidR="00736F33" w:rsidRPr="005617CF" w:rsidRDefault="00DD63AF">
      <w:pPr>
        <w:spacing w:after="120"/>
      </w:pPr>
      <w:r w:rsidRPr="005617CF">
        <w:t>NOMBRE: Escuela N° 13 “Bartolomé Mitre”</w:t>
      </w:r>
    </w:p>
    <w:p w:rsidR="00736F33" w:rsidRPr="005617CF" w:rsidRDefault="008E780A">
      <w:pPr>
        <w:spacing w:after="120"/>
      </w:pPr>
      <w:r w:rsidRPr="005617CF">
        <w:t>LOCALIDAD:</w:t>
      </w:r>
      <w:r w:rsidR="00DD63AF" w:rsidRPr="005617CF">
        <w:t xml:space="preserve"> Colonia Barón</w:t>
      </w:r>
      <w:r w:rsidR="00DD63AF" w:rsidRPr="005617CF">
        <w:tab/>
      </w:r>
      <w:r w:rsidR="00DD63AF" w:rsidRPr="005617CF">
        <w:tab/>
      </w:r>
      <w:r w:rsidR="00DD63AF" w:rsidRPr="005617CF">
        <w:tab/>
      </w:r>
      <w:r w:rsidRPr="005617CF">
        <w:t xml:space="preserve"> TELÉFONO:</w:t>
      </w:r>
      <w:r w:rsidR="005617CF" w:rsidRPr="005617CF">
        <w:t xml:space="preserve"> 02333-</w:t>
      </w:r>
      <w:r w:rsidR="005617CF">
        <w:t>476134</w:t>
      </w:r>
    </w:p>
    <w:p w:rsidR="00DD63AF" w:rsidRPr="005617CF" w:rsidRDefault="008E780A" w:rsidP="00DD63AF">
      <w:pPr>
        <w:spacing w:after="120"/>
      </w:pPr>
      <w:r w:rsidRPr="005617CF">
        <w:t xml:space="preserve">CORREO ELECTRÓNICO: </w:t>
      </w:r>
      <w:hyperlink r:id="rId8" w:history="1">
        <w:r w:rsidR="00DD63AF" w:rsidRPr="005617CF">
          <w:rPr>
            <w:rStyle w:val="Hipervnculo"/>
          </w:rPr>
          <w:t>escuela13@lapampa.edu.ar</w:t>
        </w:r>
      </w:hyperlink>
    </w:p>
    <w:p w:rsidR="00C17E3D" w:rsidRPr="005617CF" w:rsidRDefault="00C17E3D" w:rsidP="00DD63AF">
      <w:pPr>
        <w:spacing w:after="120"/>
      </w:pPr>
    </w:p>
    <w:p w:rsidR="00736F33" w:rsidRPr="005617CF" w:rsidRDefault="00DD63AF" w:rsidP="00DD63AF">
      <w:pPr>
        <w:spacing w:after="120"/>
      </w:pPr>
      <w:r w:rsidRPr="005617CF">
        <w:rPr>
          <w:u w:val="single"/>
        </w:rPr>
        <w:t>DATOS DE DOCENTES:</w:t>
      </w:r>
    </w:p>
    <w:p w:rsidR="00736F33" w:rsidRPr="005617CF" w:rsidRDefault="00DD63AF">
      <w:pPr>
        <w:tabs>
          <w:tab w:val="left" w:pos="821"/>
          <w:tab w:val="left" w:pos="822"/>
          <w:tab w:val="left" w:pos="5862"/>
        </w:tabs>
        <w:spacing w:before="23" w:line="264" w:lineRule="auto"/>
        <w:ind w:right="1749"/>
      </w:pPr>
      <w:r w:rsidRPr="005617CF">
        <w:t>APELLIDO Y NOMBRE: Toledo, María Leticia</w:t>
      </w:r>
    </w:p>
    <w:p w:rsidR="00736F33" w:rsidRPr="005617CF" w:rsidRDefault="008E780A">
      <w:pPr>
        <w:tabs>
          <w:tab w:val="left" w:pos="821"/>
          <w:tab w:val="left" w:pos="822"/>
        </w:tabs>
        <w:spacing w:before="23" w:line="264" w:lineRule="auto"/>
        <w:ind w:right="1749"/>
        <w:rPr>
          <w:u w:val="single"/>
        </w:rPr>
      </w:pPr>
      <w:r w:rsidRPr="005617CF">
        <w:t>DNI:</w:t>
      </w:r>
      <w:r w:rsidR="00DD63AF" w:rsidRPr="005617CF">
        <w:t xml:space="preserve"> 36.381.773</w:t>
      </w:r>
      <w:r w:rsidR="00DD63AF" w:rsidRPr="005617CF">
        <w:tab/>
      </w:r>
      <w:r w:rsidR="00DD63AF" w:rsidRPr="005617CF">
        <w:tab/>
      </w:r>
      <w:r w:rsidR="00DD63AF" w:rsidRPr="005617CF">
        <w:tab/>
      </w:r>
      <w:r w:rsidRPr="005617CF">
        <w:t>TELÉFONO:</w:t>
      </w:r>
      <w:r w:rsidR="00DD63AF" w:rsidRPr="005617CF">
        <w:t xml:space="preserve"> (02302)-15542739</w:t>
      </w:r>
      <w:r w:rsidRPr="005617CF">
        <w:tab/>
      </w:r>
    </w:p>
    <w:p w:rsidR="00736F33" w:rsidRPr="005617CF" w:rsidRDefault="008E780A">
      <w:pPr>
        <w:spacing w:after="120"/>
      </w:pPr>
      <w:r w:rsidRPr="005617CF">
        <w:t>CORREO ELECTRÓNICO</w:t>
      </w:r>
      <w:r w:rsidR="00DD63AF" w:rsidRPr="005617CF">
        <w:t>: mleticia_2012@hotmail.com</w:t>
      </w:r>
    </w:p>
    <w:p w:rsidR="00736F33" w:rsidRPr="005617CF" w:rsidRDefault="00736F33">
      <w:pPr>
        <w:spacing w:after="120"/>
      </w:pPr>
    </w:p>
    <w:p w:rsidR="00736F33" w:rsidRPr="005617CF" w:rsidRDefault="00736F33">
      <w:pPr>
        <w:spacing w:after="120"/>
      </w:pPr>
    </w:p>
    <w:p w:rsidR="008E780A" w:rsidRPr="005617CF" w:rsidRDefault="008E780A">
      <w:pPr>
        <w:spacing w:after="120"/>
      </w:pPr>
    </w:p>
    <w:p w:rsidR="00912D01" w:rsidRPr="005617CF" w:rsidRDefault="00912D01">
      <w:pPr>
        <w:spacing w:after="120"/>
      </w:pPr>
    </w:p>
    <w:p w:rsidR="00912D01" w:rsidRPr="005617CF" w:rsidRDefault="00912D01">
      <w:pPr>
        <w:spacing w:after="120"/>
      </w:pPr>
    </w:p>
    <w:p w:rsidR="00736F33" w:rsidRPr="005617CF" w:rsidRDefault="00736F33">
      <w:pPr>
        <w:spacing w:after="120"/>
      </w:pPr>
    </w:p>
    <w:p w:rsidR="00384BAA" w:rsidRDefault="00384BAA">
      <w:pPr>
        <w:spacing w:after="120"/>
        <w:rPr>
          <w:sz w:val="24"/>
          <w:szCs w:val="24"/>
        </w:rPr>
      </w:pPr>
    </w:p>
    <w:p w:rsidR="007A7AB4" w:rsidRPr="00C1776A" w:rsidRDefault="005617CF" w:rsidP="00C1776A">
      <w:pPr>
        <w:spacing w:line="240" w:lineRule="auto"/>
        <w:jc w:val="both"/>
      </w:pPr>
      <w:r w:rsidRPr="00C1776A">
        <w:lastRenderedPageBreak/>
        <w:t>La propuesta presentada para la feria de ciencias, arte y tecnología virtual 2021 “Seguimos encontrándonos”, partió desde la invitación de los directivos en la misma. Sumado a esto, el entusiasmo de los alumnos y alumnas junto con la docente para formar parte de dicha experiencia</w:t>
      </w:r>
      <w:r w:rsidR="00030D72" w:rsidRPr="00C1776A">
        <w:t>, que para todos/as es nueva e innovadora, no solo por el formato de virtualidad, sino porque es la primera vez en la que participan.</w:t>
      </w:r>
    </w:p>
    <w:p w:rsidR="002C2C62" w:rsidRPr="00C1776A" w:rsidRDefault="003F670F" w:rsidP="00C1776A">
      <w:pPr>
        <w:spacing w:line="240" w:lineRule="auto"/>
        <w:jc w:val="both"/>
        <w:rPr>
          <w:rFonts w:cs="Arial"/>
        </w:rPr>
      </w:pPr>
      <w:r w:rsidRPr="00C1776A">
        <w:t>Además, basándonos en los diseños curriculares provinciales</w:t>
      </w:r>
      <w:r w:rsidR="002C2C62" w:rsidRPr="00C1776A">
        <w:t xml:space="preserve"> del área de ciencias sociales, el eje presentado “</w:t>
      </w:r>
      <w:r w:rsidR="002C2C62" w:rsidRPr="00C1776A">
        <w:rPr>
          <w:rFonts w:cs="Arial"/>
        </w:rPr>
        <w:t xml:space="preserve">En relación con la organización de los espacios geográficos” y el saber </w:t>
      </w:r>
      <w:r w:rsidR="002C2C62" w:rsidRPr="00C1776A">
        <w:t xml:space="preserve"> “</w:t>
      </w:r>
      <w:r w:rsidR="002C2C62" w:rsidRPr="00C1776A">
        <w:rPr>
          <w:rFonts w:cs="Arial"/>
        </w:rPr>
        <w:t>El conocimiento del mapa político de América Latina y de los procesos de integración regional, en especial el MERCOSUR, su surgimiento y las relaciones entre los países que lo integran”, se relaciona actualmente con la vida cotidiana de nuestro país, provincia y pueblos, donde cada alumno/a puede ver con claridad lo que sucede no solo a su alrededor sino la conexión que tiene con el exterior.</w:t>
      </w:r>
    </w:p>
    <w:p w:rsidR="00286C20" w:rsidRPr="00C1776A" w:rsidRDefault="002C2C62" w:rsidP="00C1776A">
      <w:pPr>
        <w:spacing w:line="240" w:lineRule="auto"/>
        <w:jc w:val="both"/>
        <w:rPr>
          <w:rFonts w:cs="Arial"/>
        </w:rPr>
      </w:pPr>
      <w:r w:rsidRPr="00C1776A">
        <w:rPr>
          <w:rFonts w:cs="Arial"/>
        </w:rPr>
        <w:t>Por otro lado, las prácticas de trabajo en contextos de escenarios combinados (presencialidad-virt</w:t>
      </w:r>
      <w:r w:rsidR="00210B7D">
        <w:rPr>
          <w:rFonts w:cs="Arial"/>
        </w:rPr>
        <w:t xml:space="preserve">ualidad), fueron </w:t>
      </w:r>
      <w:r w:rsidRPr="00C1776A">
        <w:rPr>
          <w:rFonts w:cs="Arial"/>
        </w:rPr>
        <w:t>difíciles</w:t>
      </w:r>
      <w:r w:rsidR="00210B7D">
        <w:rPr>
          <w:rFonts w:cs="Arial"/>
        </w:rPr>
        <w:t>.  E</w:t>
      </w:r>
      <w:r w:rsidRPr="00C1776A">
        <w:rPr>
          <w:rFonts w:cs="Arial"/>
        </w:rPr>
        <w:t>ncontrar una conexión, un ida y vuelta (que solo sucede en el aula), debido a que en la virtualidad los y las alumnas no estaban en igual de condiciones.</w:t>
      </w:r>
      <w:r w:rsidR="006B5414" w:rsidRPr="00C1776A">
        <w:rPr>
          <w:rFonts w:cs="Arial"/>
        </w:rPr>
        <w:t xml:space="preserve"> </w:t>
      </w:r>
    </w:p>
    <w:p w:rsidR="00286C20" w:rsidRPr="00C1776A" w:rsidRDefault="006B5414" w:rsidP="00C1776A">
      <w:pPr>
        <w:spacing w:line="240" w:lineRule="auto"/>
        <w:jc w:val="both"/>
        <w:rPr>
          <w:rFonts w:cs="Arial"/>
        </w:rPr>
      </w:pPr>
      <w:r w:rsidRPr="00C1776A">
        <w:rPr>
          <w:rFonts w:cs="Arial"/>
        </w:rPr>
        <w:t xml:space="preserve">En primer lugar, las actividades eran enviadas a un grupo que se había formado por WhatsApp,  </w:t>
      </w:r>
      <w:r w:rsidR="0070668D" w:rsidRPr="00C1776A">
        <w:rPr>
          <w:rFonts w:cs="Arial"/>
        </w:rPr>
        <w:t>allí se enviaban en formato de archivos de Word, fot</w:t>
      </w:r>
      <w:r w:rsidR="00491191">
        <w:rPr>
          <w:rFonts w:cs="Arial"/>
        </w:rPr>
        <w:t>os, PDF</w:t>
      </w:r>
      <w:bookmarkStart w:id="0" w:name="_GoBack"/>
      <w:bookmarkEnd w:id="0"/>
      <w:r w:rsidR="00210B7D">
        <w:rPr>
          <w:rFonts w:cs="Arial"/>
        </w:rPr>
        <w:t xml:space="preserve">, videos, explicaciones y </w:t>
      </w:r>
      <w:r w:rsidR="0070668D" w:rsidRPr="00C1776A">
        <w:rPr>
          <w:rFonts w:cs="Arial"/>
        </w:rPr>
        <w:t xml:space="preserve">las diversas actividades, donde los y las alumnas debían descargar y realizar en sus cuadernos o </w:t>
      </w:r>
      <w:r w:rsidR="00286C20" w:rsidRPr="00C1776A">
        <w:rPr>
          <w:rFonts w:cs="Arial"/>
        </w:rPr>
        <w:t xml:space="preserve">carpetas las tareas solicitadas, para luego de realizarla enviar al docente de cada área la actividad resuelta por medio de fotos tomadas de sus carpetas. A su vez, una o dos veces por semana se </w:t>
      </w:r>
      <w:r w:rsidR="007A7AB4" w:rsidRPr="00C1776A">
        <w:rPr>
          <w:rFonts w:cs="Arial"/>
        </w:rPr>
        <w:t>realizaba</w:t>
      </w:r>
      <w:r w:rsidR="00286C20" w:rsidRPr="00C1776A">
        <w:rPr>
          <w:rFonts w:cs="Arial"/>
        </w:rPr>
        <w:t xml:space="preserve"> video-llamadas por WhatsApp, meet o zoom, para realizar consultas o dudas sobre algo en particular, siempre y cuando pensando en la conexión de los y las niñas y de sus docentes.</w:t>
      </w:r>
    </w:p>
    <w:p w:rsidR="00286C20" w:rsidRPr="00C1776A" w:rsidRDefault="0070668D" w:rsidP="00C1776A">
      <w:pPr>
        <w:spacing w:line="240" w:lineRule="auto"/>
        <w:jc w:val="both"/>
        <w:rPr>
          <w:rFonts w:cs="Arial"/>
        </w:rPr>
      </w:pPr>
      <w:r w:rsidRPr="00C1776A">
        <w:rPr>
          <w:rFonts w:cs="Arial"/>
        </w:rPr>
        <w:t xml:space="preserve">Después de un tiempo de trabajar de esta manera, nos dimos cuenta que no funcionaba bien la realización </w:t>
      </w:r>
      <w:r w:rsidR="007A7AB4" w:rsidRPr="00C1776A">
        <w:rPr>
          <w:rFonts w:cs="Arial"/>
        </w:rPr>
        <w:t>de las clases</w:t>
      </w:r>
      <w:r w:rsidRPr="00C1776A">
        <w:rPr>
          <w:rFonts w:cs="Arial"/>
        </w:rPr>
        <w:t>,</w:t>
      </w:r>
      <w:r w:rsidR="007A7AB4" w:rsidRPr="00C1776A">
        <w:rPr>
          <w:rFonts w:cs="Arial"/>
        </w:rPr>
        <w:t xml:space="preserve"> debido a que muchos de los alumnos no enviaban fotos de las tareas, no atendían a las llamadas o mensajes.  En consecuencia, </w:t>
      </w:r>
      <w:r w:rsidRPr="00C1776A">
        <w:rPr>
          <w:rFonts w:cs="Arial"/>
        </w:rPr>
        <w:t>se propuso trabajar por medio de cuadernillos quincenales, donde se agrupaban todas las áreas, había un tiempo determinando para hacerlo y entregarlo. Y al mismo tiempo se realizaban video-llamadas, audios, mensajes de textos o llamadas para una explicación más</w:t>
      </w:r>
      <w:r w:rsidR="007A7AB4" w:rsidRPr="00C1776A">
        <w:rPr>
          <w:rFonts w:cs="Arial"/>
        </w:rPr>
        <w:t xml:space="preserve"> personalizada.</w:t>
      </w:r>
    </w:p>
    <w:p w:rsidR="0070668D" w:rsidRPr="00C1776A" w:rsidRDefault="0070668D" w:rsidP="00C1776A">
      <w:pPr>
        <w:spacing w:line="240" w:lineRule="auto"/>
        <w:jc w:val="both"/>
        <w:rPr>
          <w:rFonts w:cs="Arial"/>
        </w:rPr>
      </w:pPr>
      <w:r w:rsidRPr="00C1776A">
        <w:rPr>
          <w:rFonts w:cs="Arial"/>
        </w:rPr>
        <w:t>En segundo lugar, al volver a clases presenciales, se dispuso trabajar por medio de burbujas, fortaleciendo y afianzando contenidos y saberes con aquellos alumnos y alumnas que estuvieron más desconectados.</w:t>
      </w:r>
      <w:r w:rsidR="00286C20" w:rsidRPr="00C1776A">
        <w:rPr>
          <w:rFonts w:cs="Arial"/>
        </w:rPr>
        <w:t xml:space="preserve"> Las burbujas estaban organizadas según el nivel de conexión que tuvo el niño/a en el ciclo lectivo 2020-2021, para poder así aprovechar mejor las horas y días de clase presencial. Es por ello, que en un principio se priorizo que comenzaran la presencialidad los alumnos de 5° y 6° grado todos los días </w:t>
      </w:r>
      <w:r w:rsidR="007A7AB4" w:rsidRPr="00C1776A">
        <w:rPr>
          <w:rFonts w:cs="Arial"/>
        </w:rPr>
        <w:t>desd</w:t>
      </w:r>
      <w:r w:rsidR="00286C20" w:rsidRPr="00C1776A">
        <w:rPr>
          <w:rFonts w:cs="Arial"/>
        </w:rPr>
        <w:t xml:space="preserve">e </w:t>
      </w:r>
      <w:r w:rsidR="007A7AB4" w:rsidRPr="00C1776A">
        <w:rPr>
          <w:rFonts w:cs="Arial"/>
        </w:rPr>
        <w:t>las 8:00 a 12.10 hs, teniendo solo un área por día mas la hora de especialidad (música, inglés, educación física, danzas). De esta manera se cump</w:t>
      </w:r>
      <w:r w:rsidR="00210B7D">
        <w:rPr>
          <w:rFonts w:cs="Arial"/>
        </w:rPr>
        <w:t xml:space="preserve">lía el horario, la asistencia </w:t>
      </w:r>
      <w:r w:rsidR="007A7AB4" w:rsidRPr="00C1776A">
        <w:rPr>
          <w:rFonts w:cs="Arial"/>
        </w:rPr>
        <w:t>de los y las niñas y el protocolo escolar vigente para las escuelas.</w:t>
      </w:r>
    </w:p>
    <w:p w:rsidR="00FC0E0F" w:rsidRPr="00C1776A" w:rsidRDefault="007A7607" w:rsidP="00C1776A">
      <w:pPr>
        <w:spacing w:line="240" w:lineRule="auto"/>
        <w:jc w:val="both"/>
        <w:rPr>
          <w:rFonts w:cs="Arial"/>
        </w:rPr>
      </w:pPr>
      <w:r w:rsidRPr="00C1776A">
        <w:rPr>
          <w:rFonts w:cs="Arial"/>
        </w:rPr>
        <w:t xml:space="preserve">En cuanto a la práctica docente en escenarios combinados, considero personalmente que fue una situación difícil, pero a su vez de repensar el quehacer docente, los modos y métodos a la hora de llevar adelante una clase no es lo mismo de manera presencial que de manera virtual. Porque en el aula uno tiene ese ida y vuelta con el niño y niña, las caras, los gestos y los sentidos que se ponen a prueba constantemente en ese cara a cara, </w:t>
      </w:r>
      <w:r w:rsidR="00210B7D">
        <w:rPr>
          <w:rFonts w:cs="Arial"/>
        </w:rPr>
        <w:t xml:space="preserve">que </w:t>
      </w:r>
      <w:r w:rsidRPr="00C1776A">
        <w:rPr>
          <w:rFonts w:cs="Arial"/>
        </w:rPr>
        <w:t>en la virtualidad se pierde, porque no todos participan de la misma manera, ya sea por vergüenza, miedos u otras causas, tanto niños como adultos. En cambio en la presencialidad, a pesar de tener ese distanciamiento</w:t>
      </w:r>
      <w:r w:rsidR="00210B7D">
        <w:rPr>
          <w:rFonts w:cs="Arial"/>
        </w:rPr>
        <w:t xml:space="preserve"> por protocolo, máscaras y barbijos</w:t>
      </w:r>
      <w:r w:rsidRPr="00C1776A">
        <w:rPr>
          <w:rFonts w:cs="Arial"/>
        </w:rPr>
        <w:t xml:space="preserve">, la clase se desarrolla de otra manera. Uno </w:t>
      </w:r>
      <w:r w:rsidRPr="00C1776A">
        <w:rPr>
          <w:rFonts w:cs="Arial"/>
        </w:rPr>
        <w:lastRenderedPageBreak/>
        <w:t xml:space="preserve">como docente observa, camina, </w:t>
      </w:r>
      <w:r w:rsidR="00EC054F" w:rsidRPr="00C1776A">
        <w:rPr>
          <w:rFonts w:cs="Arial"/>
        </w:rPr>
        <w:t>está</w:t>
      </w:r>
      <w:r w:rsidRPr="00C1776A">
        <w:rPr>
          <w:rFonts w:cs="Arial"/>
        </w:rPr>
        <w:t xml:space="preserve"> </w:t>
      </w:r>
      <w:r w:rsidR="00EC054F" w:rsidRPr="00C1776A">
        <w:rPr>
          <w:rFonts w:cs="Arial"/>
        </w:rPr>
        <w:t>más</w:t>
      </w:r>
      <w:r w:rsidRPr="00C1776A">
        <w:rPr>
          <w:rFonts w:cs="Arial"/>
        </w:rPr>
        <w:t xml:space="preserve"> atento, para ver si</w:t>
      </w:r>
      <w:r w:rsidR="00EC054F" w:rsidRPr="00C1776A">
        <w:rPr>
          <w:rFonts w:cs="Arial"/>
        </w:rPr>
        <w:t xml:space="preserve"> sus alumnos comprendieron o no y utiliza diversas herramientas en el mismo momento para que todos puedan realizar las actividades, cuestión que en virtualidad no pasa, no porque no se</w:t>
      </w:r>
      <w:r w:rsidR="00EB6C20">
        <w:rPr>
          <w:rFonts w:cs="Arial"/>
        </w:rPr>
        <w:t xml:space="preserve"> quiera, sino porque el tiempo es</w:t>
      </w:r>
      <w:r w:rsidR="00EC054F" w:rsidRPr="00C1776A">
        <w:rPr>
          <w:rFonts w:cs="Arial"/>
        </w:rPr>
        <w:t xml:space="preserve"> limitado, porque los y las niñas no se </w:t>
      </w:r>
      <w:r w:rsidR="00210B7D">
        <w:rPr>
          <w:rFonts w:cs="Arial"/>
        </w:rPr>
        <w:t xml:space="preserve">animan a participar </w:t>
      </w:r>
      <w:r w:rsidR="00EC054F" w:rsidRPr="00C1776A">
        <w:rPr>
          <w:rFonts w:cs="Arial"/>
        </w:rPr>
        <w:t>por medio de una pantalla.</w:t>
      </w:r>
      <w:r w:rsidR="00210B7D">
        <w:rPr>
          <w:rFonts w:cs="Arial"/>
        </w:rPr>
        <w:t xml:space="preserve"> En este sentido, l</w:t>
      </w:r>
      <w:r w:rsidR="00FC0E0F" w:rsidRPr="00C1776A">
        <w:rPr>
          <w:rFonts w:cs="Arial"/>
        </w:rPr>
        <w:t>as clases en virtualidad, fueron más sistemáticas o tradicionales en algunos casos, porque era la forma que tanto niños/as y sus familias podían llegar a realizar las diversas actividades. Pero en presencialidad cambiaron, intentando retomar el pensamiento crítico, individual y colectivo del grupo clase.</w:t>
      </w:r>
    </w:p>
    <w:p w:rsidR="00C1776A" w:rsidRPr="00C1776A" w:rsidRDefault="00C1776A" w:rsidP="00C1776A">
      <w:pPr>
        <w:widowControl w:val="0"/>
        <w:autoSpaceDE w:val="0"/>
        <w:autoSpaceDN w:val="0"/>
        <w:adjustRightInd w:val="0"/>
        <w:spacing w:line="240" w:lineRule="auto"/>
        <w:jc w:val="both"/>
        <w:rPr>
          <w:rFonts w:cs="Calibri"/>
          <w:lang w:val="es"/>
        </w:rPr>
      </w:pPr>
      <w:r w:rsidRPr="00C1776A">
        <w:rPr>
          <w:rFonts w:cs="Calibri"/>
          <w:lang w:val="es"/>
        </w:rPr>
        <w:t>Las Ciencias Sociales se caracterizan por la pluralidad de marcos epistemológicos y metodológicos que se ponen en juego al abordar la complejidad de su objeto de estudio esto es, la realidad social.</w:t>
      </w:r>
      <w:r w:rsidR="00D651B8">
        <w:rPr>
          <w:rFonts w:cs="Calibri"/>
          <w:lang w:val="es"/>
        </w:rPr>
        <w:t xml:space="preserve"> </w:t>
      </w:r>
      <w:r w:rsidRPr="00C1776A">
        <w:rPr>
          <w:rFonts w:cs="Calibri"/>
          <w:lang w:val="es"/>
        </w:rPr>
        <w:t>Uno de los rasgos fundame</w:t>
      </w:r>
      <w:r w:rsidR="00D651B8">
        <w:rPr>
          <w:rFonts w:cs="Calibri"/>
          <w:lang w:val="es"/>
        </w:rPr>
        <w:t>ntales,</w:t>
      </w:r>
      <w:r w:rsidRPr="00C1776A">
        <w:rPr>
          <w:rFonts w:cs="Calibri"/>
          <w:lang w:val="es"/>
        </w:rPr>
        <w:t xml:space="preserve"> es su complejidad. Tal complejidad es abordada desde una pluralidad de teorías, métodos de indagación de la realidad, lógicas de razonamiento, estructuras conceptuales, categorías explicativas que cada ciencia social pone en juego al explicar y comprender los problemas de la realidad social.</w:t>
      </w:r>
      <w:r>
        <w:rPr>
          <w:rFonts w:cs="Calibri"/>
          <w:lang w:val="es"/>
        </w:rPr>
        <w:t xml:space="preserve"> </w:t>
      </w:r>
      <w:r w:rsidRPr="00C1776A">
        <w:rPr>
          <w:rFonts w:cs="Calibri"/>
          <w:lang w:val="es"/>
        </w:rPr>
        <w:t>Lo expuesto significa reconocer los aportes de la historia, la geografía, la sociología, la economía, la antropología y la ciencia política desde la diversidad de enfoques, tendencias y perspectivas.</w:t>
      </w:r>
    </w:p>
    <w:p w:rsidR="00C1776A" w:rsidRPr="00C1776A" w:rsidRDefault="00C1776A" w:rsidP="00C1776A">
      <w:pPr>
        <w:widowControl w:val="0"/>
        <w:autoSpaceDE w:val="0"/>
        <w:autoSpaceDN w:val="0"/>
        <w:adjustRightInd w:val="0"/>
        <w:spacing w:line="240" w:lineRule="auto"/>
        <w:jc w:val="both"/>
        <w:rPr>
          <w:rFonts w:cs="Calibri"/>
          <w:lang w:val="es"/>
        </w:rPr>
      </w:pPr>
      <w:r w:rsidRPr="00C1776A">
        <w:rPr>
          <w:rFonts w:cs="Calibri"/>
          <w:lang w:val="es"/>
        </w:rPr>
        <w:t>Para explicar y comprender los fenómenos que dan sentido a determinadas realidades, las Ciencias Sociales se apoyan básicamente en el principio de multicausalidad, que permite dar cuenta de la complejidad de distintos procesos actuales, entre los cuales se destacan: el desarrollo de las comunicaciones, las innovaciones tecnológicas, la globalización y la diversidad del espacio mundial y las tendencias a la fragmentación social entre otros.</w:t>
      </w:r>
    </w:p>
    <w:p w:rsidR="00603DAA" w:rsidRDefault="00C1776A" w:rsidP="00603DAA">
      <w:pPr>
        <w:widowControl w:val="0"/>
        <w:autoSpaceDE w:val="0"/>
        <w:autoSpaceDN w:val="0"/>
        <w:adjustRightInd w:val="0"/>
        <w:spacing w:line="240" w:lineRule="auto"/>
        <w:jc w:val="both"/>
        <w:rPr>
          <w:rFonts w:cs="Calibri"/>
          <w:lang w:val="es"/>
        </w:rPr>
      </w:pPr>
      <w:r w:rsidRPr="00C1776A">
        <w:rPr>
          <w:rFonts w:cs="Calibri"/>
          <w:lang w:val="es"/>
        </w:rPr>
        <w:t xml:space="preserve">El conocimiento de la globalización como situación referente de las condiciones del mundo contemporáneo, constituye un tema de obligante tratamiento por la enseñanza de las Ciencias Sociales. El hecho de referirse a la situación vivida por la sociedad mundial, al apremio de educar al ciudadano del siglo XXI y los significativos avances de la disciplina geográfica, son obligaciones para exigir la renovación de la enseñanza de las Ciencias Sociales en concordancia con los cambios de la época. Las consecuencias de la globalización han llevado a que entre Estados nacionales formen bloques para proteger sus economías regionales; y esto no es la excepción para América. </w:t>
      </w:r>
      <w:r w:rsidR="00603DAA">
        <w:rPr>
          <w:rFonts w:cs="Calibri"/>
          <w:lang w:val="es"/>
        </w:rPr>
        <w:t xml:space="preserve">Es por ello que los objetivos que se plantearon fueron: </w:t>
      </w:r>
      <w:r w:rsidR="00603DAA" w:rsidRPr="00603DAA">
        <w:rPr>
          <w:rFonts w:cs="Arial"/>
        </w:rPr>
        <w:t>Interpretar el proceso de globalización como eje fu</w:t>
      </w:r>
      <w:r w:rsidR="00603DAA">
        <w:rPr>
          <w:rFonts w:cs="Arial"/>
        </w:rPr>
        <w:t xml:space="preserve">ndamental de la realidad actual; </w:t>
      </w:r>
      <w:r w:rsidR="00603DAA" w:rsidRPr="00603DAA">
        <w:rPr>
          <w:lang w:val="es"/>
        </w:rPr>
        <w:t xml:space="preserve">Comprender la finalidad de los procesos de integración regional en general, y </w:t>
      </w:r>
      <w:r w:rsidR="00603DAA">
        <w:rPr>
          <w:lang w:val="es"/>
        </w:rPr>
        <w:t xml:space="preserve">del Mercosur en particular y </w:t>
      </w:r>
      <w:r w:rsidR="00603DAA">
        <w:rPr>
          <w:rFonts w:cs="Arial"/>
        </w:rPr>
        <w:t>a</w:t>
      </w:r>
      <w:r w:rsidR="00603DAA" w:rsidRPr="00603DAA">
        <w:rPr>
          <w:rFonts w:cs="Arial"/>
        </w:rPr>
        <w:t>nalizar  diferentes dimensiones económicas para comercializar un producto en el mercado mundial.</w:t>
      </w:r>
      <w:r w:rsidR="00603DAA">
        <w:rPr>
          <w:rFonts w:cs="Calibri"/>
          <w:lang w:val="es"/>
        </w:rPr>
        <w:t xml:space="preserve"> En cuanto a los propósitos</w:t>
      </w:r>
      <w:r w:rsidR="00210B7D">
        <w:rPr>
          <w:rFonts w:cs="Calibri"/>
          <w:lang w:val="es"/>
        </w:rPr>
        <w:t xml:space="preserve"> se planteó</w:t>
      </w:r>
      <w:r w:rsidR="00603DAA">
        <w:rPr>
          <w:rFonts w:cs="Calibri"/>
          <w:lang w:val="es"/>
        </w:rPr>
        <w:t xml:space="preserve">: </w:t>
      </w:r>
      <w:r w:rsidR="00603DAA" w:rsidRPr="00603DAA">
        <w:rPr>
          <w:lang w:val="es"/>
        </w:rPr>
        <w:t>Favorecer la interpretación del alumnado en base al proceso globalizad</w:t>
      </w:r>
      <w:r w:rsidR="00603DAA">
        <w:rPr>
          <w:lang w:val="es"/>
        </w:rPr>
        <w:t xml:space="preserve">or y la realidad en que se vive; </w:t>
      </w:r>
      <w:r w:rsidR="00603DAA" w:rsidRPr="00603DAA">
        <w:rPr>
          <w:rFonts w:ascii="Calibri" w:hAnsi="Calibri" w:cs="Calibri"/>
          <w:lang w:val="es"/>
        </w:rPr>
        <w:t>Presentar los procesos de integración regi</w:t>
      </w:r>
      <w:r w:rsidR="00603DAA" w:rsidRPr="00603DAA">
        <w:rPr>
          <w:lang w:val="es"/>
        </w:rPr>
        <w:t>o</w:t>
      </w:r>
      <w:r w:rsidR="00603DAA">
        <w:rPr>
          <w:lang w:val="es"/>
        </w:rPr>
        <w:t>nal, del Mercosur en particular y</w:t>
      </w:r>
      <w:r w:rsidR="00603DAA" w:rsidRPr="00603DAA">
        <w:rPr>
          <w:lang w:val="es"/>
        </w:rPr>
        <w:t xml:space="preserve"> </w:t>
      </w:r>
      <w:r w:rsidR="00210B7D">
        <w:rPr>
          <w:lang w:val="es"/>
        </w:rPr>
        <w:t>f</w:t>
      </w:r>
      <w:r w:rsidR="00603DAA" w:rsidRPr="00603DAA">
        <w:rPr>
          <w:lang w:val="es"/>
        </w:rPr>
        <w:t>omentar el análisis de diferentes dimensiones económicas implícitas en la comercialización de un producto.</w:t>
      </w:r>
    </w:p>
    <w:p w:rsidR="00603DAA" w:rsidRDefault="00603DAA" w:rsidP="00162098">
      <w:pPr>
        <w:widowControl w:val="0"/>
        <w:autoSpaceDE w:val="0"/>
        <w:autoSpaceDN w:val="0"/>
        <w:adjustRightInd w:val="0"/>
        <w:spacing w:line="240" w:lineRule="auto"/>
        <w:jc w:val="both"/>
        <w:rPr>
          <w:rFonts w:cs="Arial"/>
        </w:rPr>
      </w:pPr>
      <w:r>
        <w:rPr>
          <w:rFonts w:cs="Calibri"/>
          <w:lang w:val="es"/>
        </w:rPr>
        <w:t xml:space="preserve">Este trabajo fue llevado a cabo por diversas metodologías como por ejemplo, </w:t>
      </w:r>
      <w:r>
        <w:rPr>
          <w:rFonts w:cs="Arial"/>
        </w:rPr>
        <w:t>t</w:t>
      </w:r>
      <w:r w:rsidRPr="00603DAA">
        <w:rPr>
          <w:rFonts w:cs="Arial"/>
        </w:rPr>
        <w:t>rabajo en grupo</w:t>
      </w:r>
      <w:r>
        <w:rPr>
          <w:rFonts w:cs="Calibri"/>
          <w:lang w:val="es"/>
        </w:rPr>
        <w:t xml:space="preserve">, </w:t>
      </w:r>
      <w:r>
        <w:rPr>
          <w:rFonts w:cs="Arial"/>
        </w:rPr>
        <w:t>u</w:t>
      </w:r>
      <w:r w:rsidRPr="00603DAA">
        <w:rPr>
          <w:rFonts w:cs="Arial"/>
        </w:rPr>
        <w:t>so crítico de imágenes</w:t>
      </w:r>
      <w:r>
        <w:rPr>
          <w:rFonts w:cs="Calibri"/>
          <w:lang w:val="es"/>
        </w:rPr>
        <w:t xml:space="preserve">, </w:t>
      </w:r>
      <w:r>
        <w:rPr>
          <w:rFonts w:cs="Arial"/>
        </w:rPr>
        <w:t>b</w:t>
      </w:r>
      <w:r w:rsidR="00210B7D">
        <w:rPr>
          <w:rFonts w:cs="Arial"/>
        </w:rPr>
        <w:t>uenas p</w:t>
      </w:r>
      <w:r w:rsidRPr="00603DAA">
        <w:rPr>
          <w:rFonts w:cs="Arial"/>
        </w:rPr>
        <w:t>reguntas</w:t>
      </w:r>
      <w:r>
        <w:rPr>
          <w:rFonts w:cs="Calibri"/>
          <w:lang w:val="es"/>
        </w:rPr>
        <w:t>, a</w:t>
      </w:r>
      <w:r w:rsidRPr="00603DAA">
        <w:rPr>
          <w:rFonts w:cs="Arial"/>
        </w:rPr>
        <w:t>ulas heterogéneas</w:t>
      </w:r>
      <w:r>
        <w:rPr>
          <w:rFonts w:cs="Calibri"/>
          <w:lang w:val="es"/>
        </w:rPr>
        <w:t xml:space="preserve">, </w:t>
      </w:r>
      <w:r w:rsidRPr="00603DAA">
        <w:rPr>
          <w:rFonts w:cs="Arial"/>
        </w:rPr>
        <w:t>c</w:t>
      </w:r>
      <w:r w:rsidRPr="00603DAA">
        <w:rPr>
          <w:rFonts w:cs="Arial"/>
        </w:rPr>
        <w:t>lase</w:t>
      </w:r>
      <w:r w:rsidRPr="00603DAA">
        <w:rPr>
          <w:rFonts w:cs="Arial"/>
        </w:rPr>
        <w:t>s</w:t>
      </w:r>
      <w:r w:rsidRPr="00603DAA">
        <w:rPr>
          <w:rFonts w:cs="Arial"/>
        </w:rPr>
        <w:t xml:space="preserve"> expositiva</w:t>
      </w:r>
      <w:r>
        <w:rPr>
          <w:rFonts w:cs="Calibri"/>
          <w:lang w:val="es"/>
        </w:rPr>
        <w:t xml:space="preserve">, </w:t>
      </w:r>
      <w:r>
        <w:rPr>
          <w:rFonts w:cs="Arial"/>
        </w:rPr>
        <w:t>n</w:t>
      </w:r>
      <w:r w:rsidRPr="00603DAA">
        <w:rPr>
          <w:rFonts w:cs="Arial"/>
        </w:rPr>
        <w:t>arrativa</w:t>
      </w:r>
      <w:r w:rsidR="00162098">
        <w:rPr>
          <w:rFonts w:cs="Calibri"/>
          <w:lang w:val="es"/>
        </w:rPr>
        <w:t xml:space="preserve">, utilizando diferentes recursos como pizarrón, imágenes, mapas, computadoras, videos, afiches. </w:t>
      </w:r>
      <w:r w:rsidR="00730DE8">
        <w:rPr>
          <w:rFonts w:cs="Calibri"/>
          <w:lang w:val="es"/>
        </w:rPr>
        <w:t xml:space="preserve">Desarrollándose en el aula en el área de ciencias sociales, los días que tenían dicha materia y en el hogar de los alumnos, cuando requerían realizar investigaciones individuales. </w:t>
      </w:r>
      <w:r w:rsidR="00162098">
        <w:rPr>
          <w:rFonts w:cs="Calibri"/>
          <w:lang w:val="es"/>
        </w:rPr>
        <w:t xml:space="preserve">Y evaluando de manera </w:t>
      </w:r>
      <w:r w:rsidR="00162098">
        <w:rPr>
          <w:rFonts w:cs="Arial"/>
        </w:rPr>
        <w:t>i</w:t>
      </w:r>
      <w:r w:rsidRPr="00DF673A">
        <w:rPr>
          <w:rFonts w:cs="Arial"/>
        </w:rPr>
        <w:t>ntegral, continua, individual y en proceso. Atendiendo a las diferentes trayectorias y a las inteligencias múltiples que componen las  aulas heterogéne</w:t>
      </w:r>
      <w:r w:rsidR="0026120E">
        <w:rPr>
          <w:rFonts w:cs="Arial"/>
        </w:rPr>
        <w:t>as. El instrumento evaluativo fue</w:t>
      </w:r>
      <w:r w:rsidRPr="00DF673A">
        <w:rPr>
          <w:rFonts w:cs="Arial"/>
        </w:rPr>
        <w:t xml:space="preserve"> por  rúbrica.</w:t>
      </w:r>
    </w:p>
    <w:p w:rsidR="00730DE8" w:rsidRDefault="00730DE8" w:rsidP="00162098">
      <w:pPr>
        <w:widowControl w:val="0"/>
        <w:autoSpaceDE w:val="0"/>
        <w:autoSpaceDN w:val="0"/>
        <w:adjustRightInd w:val="0"/>
        <w:spacing w:line="240" w:lineRule="auto"/>
        <w:jc w:val="both"/>
        <w:rPr>
          <w:rFonts w:cs="Arial"/>
        </w:rPr>
      </w:pPr>
    </w:p>
    <w:p w:rsidR="00730DE8" w:rsidRDefault="00730DE8" w:rsidP="00162098">
      <w:pPr>
        <w:widowControl w:val="0"/>
        <w:autoSpaceDE w:val="0"/>
        <w:autoSpaceDN w:val="0"/>
        <w:adjustRightInd w:val="0"/>
        <w:spacing w:line="240" w:lineRule="auto"/>
        <w:jc w:val="both"/>
        <w:rPr>
          <w:rFonts w:cs="Arial"/>
        </w:rPr>
      </w:pPr>
    </w:p>
    <w:p w:rsidR="00730DE8" w:rsidRPr="00162098" w:rsidRDefault="00730DE8" w:rsidP="00162098">
      <w:pPr>
        <w:widowControl w:val="0"/>
        <w:autoSpaceDE w:val="0"/>
        <w:autoSpaceDN w:val="0"/>
        <w:adjustRightInd w:val="0"/>
        <w:spacing w:line="240" w:lineRule="auto"/>
        <w:jc w:val="both"/>
        <w:rPr>
          <w:rFonts w:cs="Calibri"/>
          <w:lang w:val="es"/>
        </w:rPr>
      </w:pPr>
    </w:p>
    <w:p w:rsidR="00603DAA" w:rsidRPr="00DF673A" w:rsidRDefault="00603DAA" w:rsidP="00603DAA">
      <w:pPr>
        <w:jc w:val="both"/>
        <w:rPr>
          <w:rFonts w:cs="Arial"/>
        </w:rPr>
      </w:pPr>
    </w:p>
    <w:p w:rsidR="00603DAA" w:rsidRPr="00DF673A" w:rsidRDefault="00603DAA" w:rsidP="00603DAA">
      <w:pPr>
        <w:jc w:val="both"/>
        <w:rPr>
          <w:rFonts w:cs="Arial"/>
        </w:rPr>
      </w:pPr>
    </w:p>
    <w:p w:rsidR="00603DAA" w:rsidRPr="00DF673A" w:rsidRDefault="00603DAA" w:rsidP="00603DAA">
      <w:pPr>
        <w:jc w:val="both"/>
        <w:rPr>
          <w:rFonts w:cs="Arial"/>
        </w:rPr>
      </w:pPr>
    </w:p>
    <w:p w:rsidR="00603DAA" w:rsidRPr="00DF673A" w:rsidRDefault="00603DAA" w:rsidP="00603DAA">
      <w:pPr>
        <w:jc w:val="both"/>
        <w:rPr>
          <w:rFonts w:cs="Arial"/>
        </w:rPr>
      </w:pPr>
    </w:p>
    <w:p w:rsidR="00603DAA" w:rsidRPr="00DF673A" w:rsidRDefault="00603DAA" w:rsidP="00603DAA">
      <w:pPr>
        <w:jc w:val="both"/>
        <w:rPr>
          <w:rFonts w:cs="Arial"/>
        </w:rPr>
      </w:pPr>
    </w:p>
    <w:p w:rsidR="00603DAA" w:rsidRPr="00C1776A" w:rsidRDefault="00603DAA" w:rsidP="00C1776A">
      <w:pPr>
        <w:widowControl w:val="0"/>
        <w:autoSpaceDE w:val="0"/>
        <w:autoSpaceDN w:val="0"/>
        <w:adjustRightInd w:val="0"/>
        <w:spacing w:line="240" w:lineRule="auto"/>
        <w:jc w:val="both"/>
        <w:rPr>
          <w:rFonts w:cs="Calibri"/>
          <w:lang w:val="es"/>
        </w:rPr>
      </w:pPr>
    </w:p>
    <w:p w:rsidR="00C1776A" w:rsidRPr="00C1776A" w:rsidRDefault="00C1776A" w:rsidP="00C1776A">
      <w:pPr>
        <w:widowControl w:val="0"/>
        <w:autoSpaceDE w:val="0"/>
        <w:autoSpaceDN w:val="0"/>
        <w:adjustRightInd w:val="0"/>
        <w:spacing w:line="240" w:lineRule="auto"/>
        <w:rPr>
          <w:rFonts w:cs="Calibri"/>
          <w:lang w:val="es"/>
        </w:rPr>
      </w:pPr>
    </w:p>
    <w:p w:rsidR="00C1776A" w:rsidRPr="00C1776A" w:rsidRDefault="00C1776A" w:rsidP="00C1776A">
      <w:pPr>
        <w:spacing w:line="240" w:lineRule="auto"/>
        <w:rPr>
          <w:rFonts w:cs="Arial"/>
          <w:b/>
        </w:rPr>
      </w:pPr>
    </w:p>
    <w:p w:rsidR="00C1776A" w:rsidRPr="00C1776A" w:rsidRDefault="00C1776A" w:rsidP="00C1776A">
      <w:pPr>
        <w:spacing w:line="240" w:lineRule="auto"/>
        <w:jc w:val="both"/>
        <w:rPr>
          <w:rFonts w:cs="Arial"/>
        </w:rPr>
      </w:pPr>
    </w:p>
    <w:p w:rsidR="00FC0E0F" w:rsidRPr="00C1776A" w:rsidRDefault="00FC0E0F" w:rsidP="00C1776A">
      <w:pPr>
        <w:spacing w:line="240" w:lineRule="auto"/>
        <w:jc w:val="both"/>
        <w:rPr>
          <w:rFonts w:cs="Arial"/>
        </w:rPr>
      </w:pPr>
    </w:p>
    <w:p w:rsidR="00EC054F" w:rsidRPr="00C1776A" w:rsidRDefault="00EC054F" w:rsidP="00C1776A">
      <w:pPr>
        <w:spacing w:line="240" w:lineRule="auto"/>
        <w:jc w:val="both"/>
        <w:rPr>
          <w:rFonts w:cs="Arial"/>
        </w:rPr>
      </w:pPr>
    </w:p>
    <w:p w:rsidR="003B530C" w:rsidRPr="00C1776A" w:rsidRDefault="003B530C" w:rsidP="00C1776A">
      <w:pPr>
        <w:spacing w:line="240" w:lineRule="auto"/>
        <w:jc w:val="both"/>
        <w:rPr>
          <w:rFonts w:cs="Arial"/>
        </w:rPr>
      </w:pPr>
    </w:p>
    <w:p w:rsidR="002C2C62" w:rsidRPr="00C1776A" w:rsidRDefault="002C2C62" w:rsidP="00C1776A">
      <w:pPr>
        <w:spacing w:line="240" w:lineRule="auto"/>
        <w:jc w:val="both"/>
        <w:rPr>
          <w:rFonts w:cs="Arial"/>
        </w:rPr>
      </w:pPr>
    </w:p>
    <w:p w:rsidR="002C2C62" w:rsidRPr="00C1776A" w:rsidRDefault="002C2C62" w:rsidP="00C1776A">
      <w:pPr>
        <w:spacing w:after="120" w:line="240" w:lineRule="auto"/>
        <w:jc w:val="both"/>
      </w:pPr>
    </w:p>
    <w:p w:rsidR="00030D72" w:rsidRPr="00C1776A" w:rsidRDefault="00030D72" w:rsidP="00C1776A">
      <w:pPr>
        <w:spacing w:after="120" w:line="240" w:lineRule="auto"/>
        <w:jc w:val="both"/>
      </w:pPr>
    </w:p>
    <w:p w:rsidR="00B41736" w:rsidRPr="00C1776A" w:rsidRDefault="00B41736" w:rsidP="00C1776A">
      <w:pPr>
        <w:spacing w:after="120" w:line="240" w:lineRule="auto"/>
        <w:jc w:val="both"/>
      </w:pPr>
    </w:p>
    <w:p w:rsidR="00B41736" w:rsidRPr="00C1776A" w:rsidRDefault="00B41736" w:rsidP="00C1776A">
      <w:pPr>
        <w:spacing w:after="120" w:line="240" w:lineRule="auto"/>
        <w:jc w:val="both"/>
      </w:pPr>
    </w:p>
    <w:p w:rsidR="00030D72" w:rsidRPr="00C1776A" w:rsidRDefault="00030D72" w:rsidP="00C1776A">
      <w:pPr>
        <w:spacing w:after="120" w:line="240" w:lineRule="auto"/>
        <w:jc w:val="both"/>
      </w:pPr>
    </w:p>
    <w:p w:rsidR="00736F33" w:rsidRPr="00C1776A" w:rsidRDefault="005617CF" w:rsidP="00C1776A">
      <w:pPr>
        <w:spacing w:after="120" w:line="240" w:lineRule="auto"/>
        <w:jc w:val="both"/>
      </w:pPr>
      <w:r w:rsidRPr="00C1776A">
        <w:t xml:space="preserve"> </w:t>
      </w:r>
    </w:p>
    <w:sectPr w:rsidR="00736F33" w:rsidRPr="00C1776A" w:rsidSect="00B41736">
      <w:headerReference w:type="default" r:id="rId9"/>
      <w:pgSz w:w="11906" w:h="16838" w:code="9"/>
      <w:pgMar w:top="1418" w:right="707" w:bottom="1418"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A0" w:rsidRDefault="008741A0" w:rsidP="00736F33">
      <w:pPr>
        <w:spacing w:after="0" w:line="240" w:lineRule="auto"/>
      </w:pPr>
      <w:r>
        <w:separator/>
      </w:r>
    </w:p>
  </w:endnote>
  <w:endnote w:type="continuationSeparator" w:id="0">
    <w:p w:rsidR="008741A0" w:rsidRDefault="008741A0" w:rsidP="0073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A0" w:rsidRDefault="008741A0" w:rsidP="00736F33">
      <w:pPr>
        <w:spacing w:after="0" w:line="240" w:lineRule="auto"/>
      </w:pPr>
      <w:r>
        <w:separator/>
      </w:r>
    </w:p>
  </w:footnote>
  <w:footnote w:type="continuationSeparator" w:id="0">
    <w:p w:rsidR="008741A0" w:rsidRDefault="008741A0" w:rsidP="00736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BAA" w:rsidRDefault="00384BAA">
    <w:pPr>
      <w:pStyle w:val="Encabezado1"/>
      <w:ind w:left="-851" w:hanging="850"/>
    </w:pPr>
    <w:r>
      <w:rPr>
        <w:noProof/>
        <w:lang w:eastAsia="es-AR"/>
      </w:rPr>
      <w:drawing>
        <wp:inline distT="0" distB="0" distL="19050" distR="0">
          <wp:extent cx="7568565" cy="18110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stretch>
                    <a:fillRect/>
                  </a:stretch>
                </pic:blipFill>
                <pic:spPr bwMode="auto">
                  <a:xfrm>
                    <a:off x="0" y="0"/>
                    <a:ext cx="7568565" cy="18110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BD14981_"/>
      </v:shape>
    </w:pict>
  </w:numPicBullet>
  <w:abstractNum w:abstractNumId="0" w15:restartNumberingAfterBreak="0">
    <w:nsid w:val="02D134F7"/>
    <w:multiLevelType w:val="hybridMultilevel"/>
    <w:tmpl w:val="B46C056C"/>
    <w:lvl w:ilvl="0" w:tplc="D2A81E0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577BFB"/>
    <w:multiLevelType w:val="multilevel"/>
    <w:tmpl w:val="5D98E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1A32DCA"/>
    <w:multiLevelType w:val="hybridMultilevel"/>
    <w:tmpl w:val="B7420D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6227114"/>
    <w:multiLevelType w:val="multilevel"/>
    <w:tmpl w:val="C46255DC"/>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466D79F6"/>
    <w:multiLevelType w:val="hybridMultilevel"/>
    <w:tmpl w:val="4CF0F2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C357DB0"/>
    <w:multiLevelType w:val="hybridMultilevel"/>
    <w:tmpl w:val="2FA2A5F0"/>
    <w:lvl w:ilvl="0" w:tplc="D2A81E0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C7C0205"/>
    <w:multiLevelType w:val="hybridMultilevel"/>
    <w:tmpl w:val="4596F5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33"/>
    <w:rsid w:val="00030D72"/>
    <w:rsid w:val="00162098"/>
    <w:rsid w:val="00210B7D"/>
    <w:rsid w:val="002232E0"/>
    <w:rsid w:val="002321AE"/>
    <w:rsid w:val="0026120E"/>
    <w:rsid w:val="00286C20"/>
    <w:rsid w:val="002C2C62"/>
    <w:rsid w:val="002C5693"/>
    <w:rsid w:val="0036712D"/>
    <w:rsid w:val="00384BAA"/>
    <w:rsid w:val="00391614"/>
    <w:rsid w:val="003B530C"/>
    <w:rsid w:val="003F670F"/>
    <w:rsid w:val="004041AE"/>
    <w:rsid w:val="00432E42"/>
    <w:rsid w:val="00491191"/>
    <w:rsid w:val="004A78D0"/>
    <w:rsid w:val="005617CF"/>
    <w:rsid w:val="00603DAA"/>
    <w:rsid w:val="006B5414"/>
    <w:rsid w:val="0070668D"/>
    <w:rsid w:val="00730DE8"/>
    <w:rsid w:val="00736F33"/>
    <w:rsid w:val="007A7607"/>
    <w:rsid w:val="007A7AB4"/>
    <w:rsid w:val="007E7DBA"/>
    <w:rsid w:val="00864836"/>
    <w:rsid w:val="008741A0"/>
    <w:rsid w:val="008E780A"/>
    <w:rsid w:val="00912D01"/>
    <w:rsid w:val="00B41736"/>
    <w:rsid w:val="00C1776A"/>
    <w:rsid w:val="00C17E3D"/>
    <w:rsid w:val="00D651B8"/>
    <w:rsid w:val="00DD63AF"/>
    <w:rsid w:val="00EB6C20"/>
    <w:rsid w:val="00EC054F"/>
    <w:rsid w:val="00EC2222"/>
    <w:rsid w:val="00EC633D"/>
    <w:rsid w:val="00F3329D"/>
    <w:rsid w:val="00FC0E0F"/>
    <w:rsid w:val="00FD15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72FF8-2050-4207-9088-CC98D3FE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F26"/>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3E1F2A"/>
    <w:rPr>
      <w:rFonts w:ascii="Tahoma" w:hAnsi="Tahoma" w:cs="Tahoma"/>
      <w:sz w:val="16"/>
      <w:szCs w:val="16"/>
    </w:rPr>
  </w:style>
  <w:style w:type="character" w:customStyle="1" w:styleId="EncabezadoCar">
    <w:name w:val="Encabezado Car"/>
    <w:basedOn w:val="Fuentedeprrafopredeter"/>
    <w:uiPriority w:val="99"/>
    <w:qFormat/>
    <w:rsid w:val="005F68AD"/>
  </w:style>
  <w:style w:type="character" w:customStyle="1" w:styleId="PiedepginaCar">
    <w:name w:val="Pie de página Car"/>
    <w:basedOn w:val="Fuentedeprrafopredeter"/>
    <w:uiPriority w:val="99"/>
    <w:semiHidden/>
    <w:qFormat/>
    <w:rsid w:val="005F68AD"/>
  </w:style>
  <w:style w:type="character" w:customStyle="1" w:styleId="EncabezadoCar1">
    <w:name w:val="Encabezado Car1"/>
    <w:basedOn w:val="Fuentedeprrafopredeter"/>
    <w:link w:val="Encabezado1"/>
    <w:uiPriority w:val="99"/>
    <w:semiHidden/>
    <w:qFormat/>
    <w:rsid w:val="00446FC8"/>
    <w:rPr>
      <w:sz w:val="22"/>
    </w:rPr>
  </w:style>
  <w:style w:type="character" w:customStyle="1" w:styleId="PiedepginaCar1">
    <w:name w:val="Pie de página Car1"/>
    <w:basedOn w:val="Fuentedeprrafopredeter"/>
    <w:link w:val="Piedepgina1"/>
    <w:uiPriority w:val="99"/>
    <w:semiHidden/>
    <w:qFormat/>
    <w:rsid w:val="00446FC8"/>
    <w:rPr>
      <w:sz w:val="22"/>
    </w:rPr>
  </w:style>
  <w:style w:type="character" w:customStyle="1" w:styleId="ListLabel1">
    <w:name w:val="ListLabel 1"/>
    <w:qFormat/>
    <w:rsid w:val="00736F33"/>
    <w:rPr>
      <w:rFonts w:cs="Symbol"/>
      <w:b/>
      <w:sz w:val="24"/>
    </w:rPr>
  </w:style>
  <w:style w:type="character" w:customStyle="1" w:styleId="ListLabel2">
    <w:name w:val="ListLabel 2"/>
    <w:qFormat/>
    <w:rsid w:val="00736F33"/>
    <w:rPr>
      <w:rFonts w:cs="Courier New"/>
    </w:rPr>
  </w:style>
  <w:style w:type="character" w:customStyle="1" w:styleId="ListLabel3">
    <w:name w:val="ListLabel 3"/>
    <w:qFormat/>
    <w:rsid w:val="00736F33"/>
    <w:rPr>
      <w:rFonts w:cs="Wingdings"/>
    </w:rPr>
  </w:style>
  <w:style w:type="character" w:customStyle="1" w:styleId="ListLabel4">
    <w:name w:val="ListLabel 4"/>
    <w:qFormat/>
    <w:rsid w:val="00736F33"/>
    <w:rPr>
      <w:rFonts w:cs="Symbol"/>
    </w:rPr>
  </w:style>
  <w:style w:type="character" w:customStyle="1" w:styleId="ListLabel5">
    <w:name w:val="ListLabel 5"/>
    <w:qFormat/>
    <w:rsid w:val="00736F33"/>
    <w:rPr>
      <w:rFonts w:cs="Courier New"/>
    </w:rPr>
  </w:style>
  <w:style w:type="character" w:customStyle="1" w:styleId="ListLabel6">
    <w:name w:val="ListLabel 6"/>
    <w:qFormat/>
    <w:rsid w:val="00736F33"/>
    <w:rPr>
      <w:rFonts w:cs="Wingdings"/>
    </w:rPr>
  </w:style>
  <w:style w:type="character" w:customStyle="1" w:styleId="ListLabel7">
    <w:name w:val="ListLabel 7"/>
    <w:qFormat/>
    <w:rsid w:val="00736F33"/>
    <w:rPr>
      <w:rFonts w:cs="Symbol"/>
    </w:rPr>
  </w:style>
  <w:style w:type="character" w:customStyle="1" w:styleId="ListLabel8">
    <w:name w:val="ListLabel 8"/>
    <w:qFormat/>
    <w:rsid w:val="00736F33"/>
    <w:rPr>
      <w:rFonts w:cs="Courier New"/>
    </w:rPr>
  </w:style>
  <w:style w:type="character" w:customStyle="1" w:styleId="ListLabel9">
    <w:name w:val="ListLabel 9"/>
    <w:qFormat/>
    <w:rsid w:val="00736F33"/>
    <w:rPr>
      <w:rFonts w:cs="Wingdings"/>
    </w:rPr>
  </w:style>
  <w:style w:type="character" w:customStyle="1" w:styleId="Smbolosdenumeracin">
    <w:name w:val="Símbolos de numeración"/>
    <w:qFormat/>
    <w:rsid w:val="00736F33"/>
  </w:style>
  <w:style w:type="paragraph" w:styleId="Puesto">
    <w:name w:val="Title"/>
    <w:basedOn w:val="Normal"/>
    <w:next w:val="Textoindependiente"/>
    <w:qFormat/>
    <w:rsid w:val="00561D57"/>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customStyle="1" w:styleId="Descripcin1">
    <w:name w:val="Descripción1"/>
    <w:basedOn w:val="Normal"/>
    <w:qFormat/>
    <w:rsid w:val="00561D57"/>
    <w:pPr>
      <w:suppressLineNumbers/>
      <w:spacing w:before="120" w:after="120"/>
    </w:pPr>
    <w:rPr>
      <w:rFonts w:cs="Mangal"/>
      <w:i/>
      <w:iCs/>
      <w:sz w:val="24"/>
      <w:szCs w:val="24"/>
    </w:rPr>
  </w:style>
  <w:style w:type="paragraph" w:customStyle="1" w:styleId="ndice">
    <w:name w:val="Índice"/>
    <w:basedOn w:val="Normal"/>
    <w:qFormat/>
    <w:rsid w:val="00561D57"/>
    <w:pPr>
      <w:suppressLineNumbers/>
    </w:pPr>
    <w:rPr>
      <w:rFonts w:cs="Mangal"/>
    </w:rPr>
  </w:style>
  <w:style w:type="paragraph" w:styleId="Textodeglobo">
    <w:name w:val="Balloon Text"/>
    <w:basedOn w:val="Normal"/>
    <w:link w:val="TextodegloboCar"/>
    <w:uiPriority w:val="99"/>
    <w:semiHidden/>
    <w:unhideWhenUsed/>
    <w:qFormat/>
    <w:rsid w:val="003E1F2A"/>
    <w:pPr>
      <w:spacing w:after="0" w:line="240" w:lineRule="auto"/>
    </w:pPr>
    <w:rPr>
      <w:rFonts w:ascii="Tahoma" w:hAnsi="Tahoma" w:cs="Tahoma"/>
      <w:sz w:val="16"/>
      <w:szCs w:val="16"/>
    </w:rPr>
  </w:style>
  <w:style w:type="paragraph" w:customStyle="1" w:styleId="Cabeceraypie">
    <w:name w:val="Cabecera y pie"/>
    <w:basedOn w:val="Normal"/>
    <w:qFormat/>
    <w:rsid w:val="006843A9"/>
  </w:style>
  <w:style w:type="paragraph" w:customStyle="1" w:styleId="Encabezado1">
    <w:name w:val="Encabezado1"/>
    <w:basedOn w:val="Normal"/>
    <w:link w:val="EncabezadoCar1"/>
    <w:uiPriority w:val="99"/>
    <w:semiHidden/>
    <w:unhideWhenUsed/>
    <w:rsid w:val="00446FC8"/>
    <w:pPr>
      <w:tabs>
        <w:tab w:val="center" w:pos="4419"/>
        <w:tab w:val="right" w:pos="8838"/>
      </w:tabs>
      <w:spacing w:after="0" w:line="240" w:lineRule="auto"/>
    </w:pPr>
  </w:style>
  <w:style w:type="paragraph" w:customStyle="1" w:styleId="Piedepgina1">
    <w:name w:val="Pie de página1"/>
    <w:basedOn w:val="Normal"/>
    <w:link w:val="PiedepginaCar1"/>
    <w:uiPriority w:val="99"/>
    <w:semiHidden/>
    <w:unhideWhenUsed/>
    <w:rsid w:val="00446FC8"/>
    <w:pPr>
      <w:tabs>
        <w:tab w:val="center" w:pos="4419"/>
        <w:tab w:val="right" w:pos="8838"/>
      </w:tabs>
      <w:spacing w:after="0" w:line="240" w:lineRule="auto"/>
    </w:pPr>
  </w:style>
  <w:style w:type="paragraph" w:styleId="Prrafodelista">
    <w:name w:val="List Paragraph"/>
    <w:basedOn w:val="Normal"/>
    <w:uiPriority w:val="34"/>
    <w:qFormat/>
    <w:rsid w:val="009409FB"/>
    <w:pPr>
      <w:widowControl w:val="0"/>
      <w:spacing w:after="0" w:line="240" w:lineRule="auto"/>
      <w:ind w:left="822" w:hanging="361"/>
    </w:pPr>
    <w:rPr>
      <w:rFonts w:ascii="Calibri" w:eastAsia="Calibri" w:hAnsi="Calibri" w:cs="Calibri"/>
      <w:lang w:val="es-ES"/>
    </w:rPr>
  </w:style>
  <w:style w:type="table" w:styleId="Tablaconcuadrcula">
    <w:name w:val="Table Grid"/>
    <w:basedOn w:val="Tablanormal"/>
    <w:uiPriority w:val="59"/>
    <w:rsid w:val="00AF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D6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scuela13@lapampa.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F9583-185B-4CEA-A08C-4CD313C9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1354</Words>
  <Characters>7449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mltassone</dc:creator>
  <cp:keywords/>
  <dc:description/>
  <cp:lastModifiedBy>leti</cp:lastModifiedBy>
  <cp:revision>19</cp:revision>
  <dcterms:created xsi:type="dcterms:W3CDTF">2021-08-27T17:19:00Z</dcterms:created>
  <dcterms:modified xsi:type="dcterms:W3CDTF">2021-09-02T14:20:00Z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